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24BA04C" w:rsidR="00F17F5E" w:rsidRDefault="00F17F5E" w:rsidP="00F17F5E">
      <w:pPr>
        <w:pStyle w:val="3GPPHeader"/>
        <w:spacing w:after="60"/>
      </w:pPr>
      <w:r>
        <w:t>3GPP TSG-RAN WG1 Meeting #</w:t>
      </w:r>
      <w:r w:rsidR="003331D9">
        <w:t>11</w:t>
      </w:r>
      <w:r w:rsidR="005867A3">
        <w:t>6</w:t>
      </w:r>
      <w:r>
        <w:tab/>
      </w:r>
      <w:r w:rsidR="00482912" w:rsidRPr="00482912">
        <w:t>R1-</w:t>
      </w:r>
      <w:r w:rsidR="00CD3BEC" w:rsidRPr="00CD3BEC">
        <w:t xml:space="preserve"> 2401342</w:t>
      </w:r>
      <w:r w:rsidR="00CD3BEC" w:rsidRPr="00CD3BEC" w:rsidDel="00CD3BEC">
        <w:t xml:space="preserve"> </w:t>
      </w:r>
    </w:p>
    <w:p w14:paraId="554AA06A" w14:textId="2E017FF0" w:rsidR="00A0002A" w:rsidRPr="00CB5CA6" w:rsidRDefault="005867A3" w:rsidP="00A0002A">
      <w:pPr>
        <w:pStyle w:val="3GPPHeader"/>
        <w:spacing w:after="60"/>
      </w:pPr>
      <w:r>
        <w:t>Athens</w:t>
      </w:r>
      <w:r w:rsidR="008D2866" w:rsidRPr="008D2866">
        <w:t xml:space="preserve">, </w:t>
      </w:r>
      <w:r>
        <w:t>Greece</w:t>
      </w:r>
      <w:r w:rsidR="008D2866" w:rsidRPr="008D2866">
        <w:t xml:space="preserve">, </w:t>
      </w:r>
      <w:r>
        <w:t>February</w:t>
      </w:r>
      <w:r w:rsidR="008D2866" w:rsidRPr="008D2866">
        <w:t xml:space="preserve"> </w:t>
      </w:r>
      <w:r>
        <w:t>24</w:t>
      </w:r>
      <w:r w:rsidR="008D2866" w:rsidRPr="008D2866">
        <w:rPr>
          <w:vertAlign w:val="superscript"/>
        </w:rPr>
        <w:t>th</w:t>
      </w:r>
      <w:r w:rsidR="008D2866" w:rsidRPr="008D2866">
        <w:t xml:space="preserve"> – </w:t>
      </w:r>
      <w:r>
        <w:t>March 1</w:t>
      </w:r>
      <w:r>
        <w:rPr>
          <w:vertAlign w:val="superscript"/>
        </w:rPr>
        <w:t>st</w:t>
      </w:r>
      <w:r w:rsidR="007F7490" w:rsidRPr="00B75A02">
        <w:t>, 202</w:t>
      </w:r>
      <w:r>
        <w:t>4</w:t>
      </w:r>
    </w:p>
    <w:p w14:paraId="60A5317D" w14:textId="77777777" w:rsidR="00E90E49" w:rsidRPr="00CB5CA6" w:rsidRDefault="00E90E49" w:rsidP="00357380">
      <w:pPr>
        <w:pStyle w:val="3GPPHeader"/>
      </w:pPr>
    </w:p>
    <w:p w14:paraId="3C6869D1" w14:textId="25632017"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D45C7C">
        <w:rPr>
          <w:sz w:val="22"/>
          <w:szCs w:val="22"/>
          <w:lang w:val="en-US"/>
        </w:rPr>
        <w:t>9</w:t>
      </w:r>
      <w:r w:rsidR="00615904" w:rsidRPr="00E00526">
        <w:rPr>
          <w:sz w:val="22"/>
          <w:szCs w:val="22"/>
          <w:lang w:val="en-US"/>
        </w:rPr>
        <w:t>.</w:t>
      </w:r>
      <w:r w:rsidR="00D45C7C">
        <w:rPr>
          <w:sz w:val="22"/>
          <w:szCs w:val="22"/>
          <w:lang w:val="en-US"/>
        </w:rPr>
        <w:t>11</w:t>
      </w:r>
      <w:r w:rsidR="00615904" w:rsidRPr="00E00526">
        <w:rPr>
          <w:sz w:val="22"/>
          <w:szCs w:val="22"/>
          <w:lang w:val="en-US"/>
        </w:rPr>
        <w:t>.</w:t>
      </w:r>
      <w:r w:rsidR="00D45C7C">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9743B2F"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D91B05" w:rsidRPr="00D91B05">
        <w:rPr>
          <w:sz w:val="22"/>
          <w:szCs w:val="22"/>
        </w:rPr>
        <w:t>NR-NTN downlink coverage enhancement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2129A068"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includes the following objective touching upon RAN1</w:t>
      </w:r>
      <w:r w:rsidR="003E6B1A">
        <w:rPr>
          <w:rFonts w:ascii="Times New Roman" w:hAnsi="Times New Roman"/>
        </w:rPr>
        <w:t xml:space="preserve"> </w:t>
      </w:r>
      <w:r w:rsidR="003E6B1A">
        <w:rPr>
          <w:rFonts w:ascii="Times New Roman" w:hAnsi="Times New Roman"/>
        </w:rPr>
        <w:fldChar w:fldCharType="begin"/>
      </w:r>
      <w:r w:rsidR="003E6B1A">
        <w:rPr>
          <w:rFonts w:ascii="Times New Roman" w:hAnsi="Times New Roman"/>
        </w:rPr>
        <w:instrText xml:space="preserve"> REF _Ref174151459 \r \h </w:instrText>
      </w:r>
      <w:r w:rsidR="003E6B1A">
        <w:rPr>
          <w:rFonts w:ascii="Times New Roman" w:hAnsi="Times New Roman"/>
        </w:rPr>
      </w:r>
      <w:r w:rsidR="003E6B1A">
        <w:rPr>
          <w:rFonts w:ascii="Times New Roman" w:hAnsi="Times New Roman"/>
        </w:rPr>
        <w:fldChar w:fldCharType="separate"/>
      </w:r>
      <w:r w:rsidR="003E6B1A">
        <w:rPr>
          <w:rFonts w:ascii="Times New Roman" w:hAnsi="Times New Roman"/>
        </w:rPr>
        <w:t>[1]</w:t>
      </w:r>
      <w:r w:rsidR="003E6B1A">
        <w:rPr>
          <w:rFonts w:ascii="Times New Roman" w:hAnsi="Times New Roman"/>
        </w:rPr>
        <w:fldChar w:fldCharType="end"/>
      </w:r>
      <w:r w:rsidR="003E6B1A">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72D20131" w14:textId="77777777" w:rsidR="005C1F2E" w:rsidRDefault="005C1F2E" w:rsidP="00A216ED">
            <w:pPr>
              <w:widowControl w:val="0"/>
              <w:overflowPunct/>
              <w:autoSpaceDE/>
              <w:autoSpaceDN/>
              <w:adjustRightInd/>
              <w:spacing w:after="0" w:line="276" w:lineRule="auto"/>
              <w:contextualSpacing/>
              <w:jc w:val="both"/>
              <w:textAlignment w:val="auto"/>
              <w:rPr>
                <w:sz w:val="20"/>
                <w:szCs w:val="20"/>
              </w:rPr>
            </w:pPr>
          </w:p>
          <w:p w14:paraId="7D84B839" w14:textId="77777777" w:rsidR="00A216ED" w:rsidRPr="00D91B05" w:rsidRDefault="00A216ED" w:rsidP="00A216ED">
            <w:pPr>
              <w:numPr>
                <w:ilvl w:val="0"/>
                <w:numId w:val="32"/>
              </w:numPr>
              <w:spacing w:after="0" w:line="276" w:lineRule="auto"/>
              <w:rPr>
                <w:sz w:val="16"/>
                <w:szCs w:val="16"/>
                <w:lang w:val="en-US" w:eastAsia="ko-KR"/>
              </w:rPr>
            </w:pPr>
            <w:r w:rsidRPr="00D91B05">
              <w:rPr>
                <w:sz w:val="16"/>
                <w:szCs w:val="16"/>
                <w:lang w:val="en-US" w:eastAsia="ko-KR"/>
              </w:rPr>
              <w:t>Study and specify</w:t>
            </w:r>
            <w:bookmarkStart w:id="0" w:name="_Hlk153196886"/>
            <w:r w:rsidRPr="00D91B05">
              <w:rPr>
                <w:sz w:val="16"/>
                <w:szCs w:val="16"/>
                <w:lang w:val="en-US" w:eastAsia="ko-KR"/>
              </w:rPr>
              <w:t xml:space="preserve"> if beneficial</w:t>
            </w:r>
            <w:bookmarkEnd w:id="0"/>
            <w:r w:rsidRPr="00D91B05">
              <w:rPr>
                <w:sz w:val="16"/>
                <w:szCs w:val="16"/>
                <w:lang w:val="en-US" w:eastAsia="ko-KR"/>
              </w:rPr>
              <w:t xml:space="preserve"> downlink coverage enhancements targeting support for additional reference satellite payload parameters covering both GSO and NGSO constellations operating in FR1-NTN or FR2-NTN [RAN1, RAN2, RAN4]</w:t>
            </w:r>
          </w:p>
          <w:p w14:paraId="679C539F" w14:textId="77777777" w:rsidR="00A216ED" w:rsidRPr="00D91B05" w:rsidRDefault="00A216ED" w:rsidP="00A216ED">
            <w:pPr>
              <w:widowControl w:val="0"/>
              <w:numPr>
                <w:ilvl w:val="0"/>
                <w:numId w:val="28"/>
              </w:numPr>
              <w:overflowPunct/>
              <w:autoSpaceDE/>
              <w:autoSpaceDN/>
              <w:adjustRightInd/>
              <w:spacing w:after="0" w:line="276" w:lineRule="auto"/>
              <w:contextualSpacing/>
              <w:jc w:val="both"/>
              <w:textAlignment w:val="auto"/>
              <w:rPr>
                <w:sz w:val="16"/>
                <w:szCs w:val="16"/>
              </w:rPr>
            </w:pPr>
            <w:proofErr w:type="spellStart"/>
            <w:r w:rsidRPr="00D91B05">
              <w:rPr>
                <w:sz w:val="16"/>
                <w:szCs w:val="16"/>
              </w:rPr>
              <w:t>Define</w:t>
            </w:r>
            <w:proofErr w:type="spellEnd"/>
            <w:r w:rsidRPr="00D91B05">
              <w:rPr>
                <w:sz w:val="16"/>
                <w:szCs w:val="16"/>
              </w:rPr>
              <w:t xml:space="preserve"> additional </w:t>
            </w:r>
            <w:proofErr w:type="spellStart"/>
            <w:r w:rsidRPr="00D91B05">
              <w:rPr>
                <w:sz w:val="16"/>
                <w:szCs w:val="16"/>
              </w:rPr>
              <w:t>reference</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payload</w:t>
            </w:r>
            <w:proofErr w:type="spellEnd"/>
            <w:r w:rsidRPr="00D91B05">
              <w:rPr>
                <w:sz w:val="16"/>
                <w:szCs w:val="16"/>
              </w:rPr>
              <w:t xml:space="preserve"> </w:t>
            </w:r>
            <w:proofErr w:type="spellStart"/>
            <w:r w:rsidRPr="00D91B05">
              <w:rPr>
                <w:sz w:val="16"/>
                <w:szCs w:val="16"/>
              </w:rPr>
              <w:t>parameters</w:t>
            </w:r>
            <w:proofErr w:type="spellEnd"/>
            <w:r w:rsidRPr="00D91B05">
              <w:rPr>
                <w:sz w:val="16"/>
                <w:szCs w:val="16"/>
              </w:rPr>
              <w:t xml:space="preserve"> </w:t>
            </w:r>
            <w:proofErr w:type="spellStart"/>
            <w:r w:rsidRPr="00D91B05">
              <w:rPr>
                <w:sz w:val="16"/>
                <w:szCs w:val="16"/>
              </w:rPr>
              <w:t>assuming</w:t>
            </w:r>
            <w:proofErr w:type="spellEnd"/>
            <w:r w:rsidRPr="00D91B05">
              <w:rPr>
                <w:sz w:val="16"/>
                <w:szCs w:val="16"/>
              </w:rPr>
              <w:t xml:space="preserve"> power </w:t>
            </w:r>
            <w:proofErr w:type="spellStart"/>
            <w:r w:rsidRPr="00D91B05">
              <w:rPr>
                <w:sz w:val="16"/>
                <w:szCs w:val="16"/>
              </w:rPr>
              <w:t>sharing</w:t>
            </w:r>
            <w:proofErr w:type="spellEnd"/>
            <w:r w:rsidRPr="00D91B05">
              <w:rPr>
                <w:sz w:val="16"/>
                <w:szCs w:val="16"/>
              </w:rPr>
              <w:t xml:space="preserve"> </w:t>
            </w:r>
            <w:proofErr w:type="spellStart"/>
            <w:r w:rsidRPr="00D91B05">
              <w:rPr>
                <w:sz w:val="16"/>
                <w:szCs w:val="16"/>
              </w:rPr>
              <w:t>among</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beams</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different </w:t>
            </w:r>
            <w:proofErr w:type="spellStart"/>
            <w:r w:rsidRPr="00D91B05">
              <w:rPr>
                <w:sz w:val="16"/>
                <w:szCs w:val="16"/>
              </w:rPr>
              <w:t>satellite</w:t>
            </w:r>
            <w:proofErr w:type="spellEnd"/>
            <w:r w:rsidRPr="00D91B05">
              <w:rPr>
                <w:sz w:val="16"/>
                <w:szCs w:val="16"/>
              </w:rPr>
              <w:t xml:space="preserve"> beam </w:t>
            </w:r>
            <w:proofErr w:type="spellStart"/>
            <w:r w:rsidRPr="00D91B05">
              <w:rPr>
                <w:sz w:val="16"/>
                <w:szCs w:val="16"/>
              </w:rPr>
              <w:t>patterns</w:t>
            </w:r>
            <w:proofErr w:type="spellEnd"/>
            <w:r w:rsidRPr="00D91B05">
              <w:rPr>
                <w:sz w:val="16"/>
                <w:szCs w:val="16"/>
              </w:rPr>
              <w:t>/</w:t>
            </w:r>
            <w:proofErr w:type="spellStart"/>
            <w:r w:rsidRPr="00D91B05">
              <w:rPr>
                <w:sz w:val="16"/>
                <w:szCs w:val="16"/>
              </w:rPr>
              <w:t>size</w:t>
            </w:r>
            <w:proofErr w:type="spellEnd"/>
            <w:r w:rsidRPr="00D91B05">
              <w:rPr>
                <w:sz w:val="16"/>
                <w:szCs w:val="16"/>
              </w:rPr>
              <w:t xml:space="preserve"> (i.e. </w:t>
            </w:r>
            <w:proofErr w:type="spellStart"/>
            <w:r w:rsidRPr="00D91B05">
              <w:rPr>
                <w:sz w:val="16"/>
                <w:szCs w:val="16"/>
              </w:rPr>
              <w:t>wide</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w:t>
            </w:r>
            <w:proofErr w:type="spellStart"/>
            <w:r w:rsidRPr="00D91B05">
              <w:rPr>
                <w:sz w:val="16"/>
                <w:szCs w:val="16"/>
              </w:rPr>
              <w:t>narrow</w:t>
            </w:r>
            <w:proofErr w:type="spellEnd"/>
            <w:r w:rsidRPr="00D91B05">
              <w:rPr>
                <w:sz w:val="16"/>
                <w:szCs w:val="16"/>
              </w:rPr>
              <w:t xml:space="preserve">) </w:t>
            </w:r>
            <w:proofErr w:type="spellStart"/>
            <w:r w:rsidRPr="00D91B05">
              <w:rPr>
                <w:sz w:val="16"/>
                <w:szCs w:val="16"/>
              </w:rPr>
              <w:t>across</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footprint</w:t>
            </w:r>
            <w:proofErr w:type="spellEnd"/>
            <w:r w:rsidRPr="00D91B05">
              <w:rPr>
                <w:sz w:val="16"/>
                <w:szCs w:val="16"/>
              </w:rPr>
              <w:t xml:space="preserve">, such </w:t>
            </w:r>
            <w:proofErr w:type="spellStart"/>
            <w:r w:rsidRPr="00D91B05">
              <w:rPr>
                <w:sz w:val="16"/>
                <w:szCs w:val="16"/>
              </w:rPr>
              <w:t>that</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beams</w:t>
            </w:r>
            <w:proofErr w:type="spellEnd"/>
            <w:r w:rsidRPr="00D91B05">
              <w:rPr>
                <w:sz w:val="16"/>
                <w:szCs w:val="16"/>
              </w:rPr>
              <w:t xml:space="preserve"> </w:t>
            </w:r>
            <w:proofErr w:type="spellStart"/>
            <w:r w:rsidRPr="00D91B05">
              <w:rPr>
                <w:sz w:val="16"/>
                <w:szCs w:val="16"/>
              </w:rPr>
              <w:t>may</w:t>
            </w:r>
            <w:proofErr w:type="spellEnd"/>
            <w:r w:rsidRPr="00D91B05">
              <w:rPr>
                <w:sz w:val="16"/>
                <w:szCs w:val="16"/>
              </w:rPr>
              <w:t xml:space="preserve"> not all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simultaneously</w:t>
            </w:r>
            <w:proofErr w:type="spellEnd"/>
            <w:r w:rsidRPr="00D91B05">
              <w:rPr>
                <w:sz w:val="16"/>
                <w:szCs w:val="16"/>
              </w:rPr>
              <w:t xml:space="preserve"> </w:t>
            </w:r>
            <w:proofErr w:type="spellStart"/>
            <w:r w:rsidRPr="00D91B05">
              <w:rPr>
                <w:sz w:val="16"/>
                <w:szCs w:val="16"/>
              </w:rPr>
              <w:t>active</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w:t>
            </w:r>
            <w:proofErr w:type="spellStart"/>
            <w:r w:rsidRPr="00D91B05">
              <w:rPr>
                <w:sz w:val="16"/>
                <w:szCs w:val="16"/>
              </w:rPr>
              <w:t>may</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active</w:t>
            </w:r>
            <w:proofErr w:type="spellEnd"/>
            <w:r w:rsidRPr="00D91B05">
              <w:rPr>
                <w:sz w:val="16"/>
                <w:szCs w:val="16"/>
              </w:rPr>
              <w:t xml:space="preserve"> </w:t>
            </w:r>
            <w:proofErr w:type="spellStart"/>
            <w:r w:rsidRPr="00D91B05">
              <w:rPr>
                <w:sz w:val="16"/>
                <w:szCs w:val="16"/>
              </w:rPr>
              <w:t>below</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nominal EIRP </w:t>
            </w:r>
            <w:proofErr w:type="spellStart"/>
            <w:r w:rsidRPr="00D91B05">
              <w:rPr>
                <w:sz w:val="16"/>
                <w:szCs w:val="16"/>
              </w:rPr>
              <w:t>density</w:t>
            </w:r>
            <w:proofErr w:type="spellEnd"/>
            <w:r w:rsidRPr="00D91B05">
              <w:rPr>
                <w:sz w:val="16"/>
                <w:szCs w:val="16"/>
              </w:rPr>
              <w:t xml:space="preserve"> per </w:t>
            </w:r>
            <w:proofErr w:type="spellStart"/>
            <w:r w:rsidRPr="00D91B05">
              <w:rPr>
                <w:sz w:val="16"/>
                <w:szCs w:val="16"/>
              </w:rPr>
              <w:t>satellite</w:t>
            </w:r>
            <w:proofErr w:type="spellEnd"/>
            <w:r w:rsidRPr="00D91B05">
              <w:rPr>
                <w:sz w:val="16"/>
                <w:szCs w:val="16"/>
              </w:rPr>
              <w:t xml:space="preserve"> beam (</w:t>
            </w:r>
            <w:proofErr w:type="spellStart"/>
            <w:r w:rsidRPr="00D91B05">
              <w:rPr>
                <w:sz w:val="16"/>
                <w:szCs w:val="16"/>
              </w:rPr>
              <w:t>see</w:t>
            </w:r>
            <w:proofErr w:type="spellEnd"/>
            <w:r w:rsidRPr="00D91B05">
              <w:rPr>
                <w:sz w:val="16"/>
                <w:szCs w:val="16"/>
              </w:rPr>
              <w:t xml:space="preserve"> </w:t>
            </w:r>
            <w:proofErr w:type="spellStart"/>
            <w:r w:rsidRPr="00D91B05">
              <w:rPr>
                <w:sz w:val="16"/>
                <w:szCs w:val="16"/>
              </w:rPr>
              <w:t>section</w:t>
            </w:r>
            <w:proofErr w:type="spellEnd"/>
            <w:r w:rsidRPr="00D91B05">
              <w:rPr>
                <w:sz w:val="16"/>
                <w:szCs w:val="16"/>
              </w:rPr>
              <w:t xml:space="preserve"> 6.1.1 in TR 38.821) due </w:t>
            </w:r>
            <w:proofErr w:type="spellStart"/>
            <w:r w:rsidRPr="00D91B05">
              <w:rPr>
                <w:sz w:val="16"/>
                <w:szCs w:val="16"/>
              </w:rPr>
              <w:t>to</w:t>
            </w:r>
            <w:proofErr w:type="spellEnd"/>
            <w:r w:rsidRPr="00D91B05">
              <w:rPr>
                <w:sz w:val="16"/>
                <w:szCs w:val="16"/>
              </w:rPr>
              <w:t xml:space="preserve"> limited power and limited </w:t>
            </w:r>
            <w:proofErr w:type="spellStart"/>
            <w:r w:rsidRPr="00D91B05">
              <w:rPr>
                <w:sz w:val="16"/>
                <w:szCs w:val="16"/>
              </w:rPr>
              <w:t>feeder</w:t>
            </w:r>
            <w:proofErr w:type="spellEnd"/>
            <w:r w:rsidRPr="00D91B05">
              <w:rPr>
                <w:sz w:val="16"/>
                <w:szCs w:val="16"/>
              </w:rPr>
              <w:t xml:space="preserve"> link </w:t>
            </w:r>
            <w:proofErr w:type="spellStart"/>
            <w:r w:rsidRPr="00D91B05">
              <w:rPr>
                <w:sz w:val="16"/>
                <w:szCs w:val="16"/>
              </w:rPr>
              <w:t>bandwidth</w:t>
            </w:r>
            <w:proofErr w:type="spellEnd"/>
            <w:r w:rsidRPr="00D91B05">
              <w:rPr>
                <w:sz w:val="16"/>
                <w:szCs w:val="16"/>
              </w:rPr>
              <w:t>.</w:t>
            </w:r>
          </w:p>
          <w:p w14:paraId="7340F0C5" w14:textId="77777777" w:rsidR="00A216ED" w:rsidRPr="00D91B05" w:rsidRDefault="00A216ED" w:rsidP="00A216ED">
            <w:pPr>
              <w:widowControl w:val="0"/>
              <w:numPr>
                <w:ilvl w:val="0"/>
                <w:numId w:val="28"/>
              </w:numPr>
              <w:overflowPunct/>
              <w:autoSpaceDE/>
              <w:autoSpaceDN/>
              <w:adjustRightInd/>
              <w:spacing w:after="0" w:line="276" w:lineRule="auto"/>
              <w:contextualSpacing/>
              <w:jc w:val="both"/>
              <w:textAlignment w:val="auto"/>
              <w:rPr>
                <w:sz w:val="16"/>
                <w:szCs w:val="16"/>
              </w:rPr>
            </w:pPr>
            <w:proofErr w:type="spellStart"/>
            <w:r w:rsidRPr="00D91B05">
              <w:rPr>
                <w:sz w:val="16"/>
                <w:szCs w:val="16"/>
              </w:rPr>
              <w:t>Define</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corresponding</w:t>
            </w:r>
            <w:proofErr w:type="spellEnd"/>
            <w:r w:rsidRPr="00D91B05">
              <w:rPr>
                <w:sz w:val="16"/>
                <w:szCs w:val="16"/>
              </w:rPr>
              <w:t xml:space="preserve"> power </w:t>
            </w:r>
            <w:proofErr w:type="spellStart"/>
            <w:r w:rsidRPr="00D91B05">
              <w:rPr>
                <w:sz w:val="16"/>
                <w:szCs w:val="16"/>
              </w:rPr>
              <w:t>sharing</w:t>
            </w:r>
            <w:proofErr w:type="spellEnd"/>
            <w:r w:rsidRPr="00D91B05">
              <w:rPr>
                <w:sz w:val="16"/>
                <w:szCs w:val="16"/>
              </w:rPr>
              <w:t xml:space="preserve"> </w:t>
            </w:r>
            <w:proofErr w:type="spellStart"/>
            <w:r w:rsidRPr="00D91B05">
              <w:rPr>
                <w:sz w:val="16"/>
                <w:szCs w:val="16"/>
              </w:rPr>
              <w:t>assumptions</w:t>
            </w:r>
            <w:proofErr w:type="spellEnd"/>
            <w:r w:rsidRPr="00D91B05">
              <w:rPr>
                <w:sz w:val="16"/>
                <w:szCs w:val="16"/>
              </w:rPr>
              <w:t xml:space="preserve"> and </w:t>
            </w:r>
            <w:proofErr w:type="spellStart"/>
            <w:r w:rsidRPr="00D91B05">
              <w:rPr>
                <w:sz w:val="16"/>
                <w:szCs w:val="16"/>
              </w:rPr>
              <w:t>necessary</w:t>
            </w:r>
            <w:proofErr w:type="spellEnd"/>
            <w:r w:rsidRPr="00D91B05">
              <w:rPr>
                <w:sz w:val="16"/>
                <w:szCs w:val="16"/>
              </w:rPr>
              <w:t xml:space="preserve"> link </w:t>
            </w:r>
            <w:proofErr w:type="spellStart"/>
            <w:r w:rsidRPr="00D91B05">
              <w:rPr>
                <w:sz w:val="16"/>
                <w:szCs w:val="16"/>
              </w:rPr>
              <w:t>level</w:t>
            </w:r>
            <w:proofErr w:type="spellEnd"/>
            <w:r w:rsidRPr="00D91B05">
              <w:rPr>
                <w:sz w:val="16"/>
                <w:szCs w:val="16"/>
              </w:rPr>
              <w:t xml:space="preserve"> and </w:t>
            </w:r>
            <w:proofErr w:type="spellStart"/>
            <w:r w:rsidRPr="00D91B05">
              <w:rPr>
                <w:sz w:val="16"/>
                <w:szCs w:val="16"/>
              </w:rPr>
              <w:t>system</w:t>
            </w:r>
            <w:proofErr w:type="spellEnd"/>
            <w:r w:rsidRPr="00D91B05">
              <w:rPr>
                <w:sz w:val="16"/>
                <w:szCs w:val="16"/>
              </w:rPr>
              <w:t xml:space="preserve">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evaluation</w:t>
            </w:r>
            <w:proofErr w:type="spellEnd"/>
            <w:r w:rsidRPr="00D91B05">
              <w:rPr>
                <w:sz w:val="16"/>
                <w:szCs w:val="16"/>
              </w:rPr>
              <w:t xml:space="preserve"> </w:t>
            </w:r>
            <w:proofErr w:type="spellStart"/>
            <w:r w:rsidRPr="00D91B05">
              <w:rPr>
                <w:sz w:val="16"/>
                <w:szCs w:val="16"/>
              </w:rPr>
              <w:t>methodology</w:t>
            </w:r>
            <w:proofErr w:type="spellEnd"/>
            <w:r w:rsidRPr="00D91B05">
              <w:rPr>
                <w:sz w:val="16"/>
                <w:szCs w:val="16"/>
              </w:rPr>
              <w:t xml:space="preserve"> and relevant KPIs </w:t>
            </w:r>
            <w:proofErr w:type="spellStart"/>
            <w:r w:rsidRPr="00D91B05">
              <w:rPr>
                <w:sz w:val="16"/>
                <w:szCs w:val="16"/>
              </w:rPr>
              <w:t>for</w:t>
            </w:r>
            <w:proofErr w:type="spellEnd"/>
            <w:r w:rsidRPr="00D91B05">
              <w:rPr>
                <w:sz w:val="16"/>
                <w:szCs w:val="16"/>
              </w:rPr>
              <w:t xml:space="preserve"> </w:t>
            </w:r>
            <w:proofErr w:type="spellStart"/>
            <w:r w:rsidRPr="00D91B05">
              <w:rPr>
                <w:sz w:val="16"/>
                <w:szCs w:val="16"/>
              </w:rPr>
              <w:t>evaluations</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coverage</w:t>
            </w:r>
            <w:proofErr w:type="spellEnd"/>
            <w:r w:rsidRPr="00D91B05">
              <w:rPr>
                <w:sz w:val="16"/>
                <w:szCs w:val="16"/>
              </w:rPr>
              <w:t xml:space="preserve">,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allow</w:t>
            </w:r>
            <w:proofErr w:type="spellEnd"/>
            <w:r w:rsidRPr="00D91B05">
              <w:rPr>
                <w:sz w:val="16"/>
                <w:szCs w:val="16"/>
              </w:rPr>
              <w:t xml:space="preserve"> </w:t>
            </w:r>
            <w:proofErr w:type="spellStart"/>
            <w:r w:rsidRPr="00D91B05">
              <w:rPr>
                <w:sz w:val="16"/>
                <w:szCs w:val="16"/>
              </w:rPr>
              <w:t>for</w:t>
            </w:r>
            <w:proofErr w:type="spellEnd"/>
            <w:r w:rsidRPr="00D91B05">
              <w:rPr>
                <w:sz w:val="16"/>
                <w:szCs w:val="16"/>
              </w:rPr>
              <w:t xml:space="preserve"> </w:t>
            </w:r>
            <w:proofErr w:type="spellStart"/>
            <w:r w:rsidRPr="00D91B05">
              <w:rPr>
                <w:sz w:val="16"/>
                <w:szCs w:val="16"/>
              </w:rPr>
              <w:t>identification</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physical </w:t>
            </w:r>
            <w:proofErr w:type="spellStart"/>
            <w:r w:rsidRPr="00D91B05">
              <w:rPr>
                <w:sz w:val="16"/>
                <w:szCs w:val="16"/>
              </w:rPr>
              <w:t>channels</w:t>
            </w:r>
            <w:proofErr w:type="spellEnd"/>
            <w:r w:rsidRPr="00D91B05">
              <w:rPr>
                <w:sz w:val="16"/>
                <w:szCs w:val="16"/>
              </w:rPr>
              <w:t>/</w:t>
            </w:r>
            <w:proofErr w:type="spellStart"/>
            <w:r w:rsidRPr="00D91B05">
              <w:rPr>
                <w:sz w:val="16"/>
                <w:szCs w:val="16"/>
              </w:rPr>
              <w:t>signals</w:t>
            </w:r>
            <w:proofErr w:type="spellEnd"/>
            <w:r w:rsidRPr="00D91B05">
              <w:rPr>
                <w:sz w:val="16"/>
                <w:szCs w:val="16"/>
              </w:rPr>
              <w:t xml:space="preserve"> and system-level </w:t>
            </w:r>
            <w:proofErr w:type="spellStart"/>
            <w:r w:rsidRPr="00D91B05">
              <w:rPr>
                <w:sz w:val="16"/>
                <w:szCs w:val="16"/>
              </w:rPr>
              <w:t>aspects</w:t>
            </w:r>
            <w:proofErr w:type="spellEnd"/>
            <w:r w:rsidRPr="00D91B05">
              <w:rPr>
                <w:sz w:val="16"/>
                <w:szCs w:val="16"/>
              </w:rPr>
              <w:t xml:space="preserve"> </w:t>
            </w:r>
            <w:proofErr w:type="spellStart"/>
            <w:r w:rsidRPr="00D91B05">
              <w:rPr>
                <w:sz w:val="16"/>
                <w:szCs w:val="16"/>
              </w:rPr>
              <w:t>that</w:t>
            </w:r>
            <w:proofErr w:type="spellEnd"/>
            <w:r w:rsidRPr="00D91B05">
              <w:rPr>
                <w:sz w:val="16"/>
                <w:szCs w:val="16"/>
              </w:rPr>
              <w:t xml:space="preserve"> </w:t>
            </w:r>
            <w:proofErr w:type="spellStart"/>
            <w:r w:rsidRPr="00D91B05">
              <w:rPr>
                <w:sz w:val="16"/>
                <w:szCs w:val="16"/>
              </w:rPr>
              <w:t>need</w:t>
            </w:r>
            <w:proofErr w:type="spellEnd"/>
            <w:r w:rsidRPr="00D91B05">
              <w:rPr>
                <w:sz w:val="16"/>
                <w:szCs w:val="16"/>
              </w:rPr>
              <w:t xml:space="preserve"> </w:t>
            </w:r>
            <w:proofErr w:type="spellStart"/>
            <w:r w:rsidRPr="00D91B05">
              <w:rPr>
                <w:sz w:val="16"/>
                <w:szCs w:val="16"/>
              </w:rPr>
              <w:t>enhancements</w:t>
            </w:r>
            <w:proofErr w:type="spellEnd"/>
            <w:r w:rsidRPr="00D91B05">
              <w:rPr>
                <w:sz w:val="16"/>
                <w:szCs w:val="16"/>
              </w:rPr>
              <w:t xml:space="preserve"> and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corresponding</w:t>
            </w:r>
            <w:proofErr w:type="spellEnd"/>
            <w:r w:rsidRPr="00D91B05">
              <w:rPr>
                <w:sz w:val="16"/>
                <w:szCs w:val="16"/>
              </w:rPr>
              <w:t xml:space="preserve"> </w:t>
            </w:r>
            <w:proofErr w:type="spellStart"/>
            <w:r w:rsidRPr="00D91B05">
              <w:rPr>
                <w:sz w:val="16"/>
                <w:szCs w:val="16"/>
              </w:rPr>
              <w:t>needed</w:t>
            </w:r>
            <w:proofErr w:type="spellEnd"/>
            <w:r w:rsidRPr="00D91B05">
              <w:rPr>
                <w:sz w:val="16"/>
                <w:szCs w:val="16"/>
              </w:rPr>
              <w:t xml:space="preserve"> </w:t>
            </w:r>
            <w:proofErr w:type="spellStart"/>
            <w:r w:rsidRPr="00D91B05">
              <w:rPr>
                <w:sz w:val="16"/>
                <w:szCs w:val="16"/>
              </w:rPr>
              <w:t>improvements</w:t>
            </w:r>
            <w:proofErr w:type="spellEnd"/>
            <w:r w:rsidRPr="00D91B05">
              <w:rPr>
                <w:sz w:val="16"/>
                <w:szCs w:val="16"/>
              </w:rPr>
              <w:t>.</w:t>
            </w:r>
          </w:p>
          <w:p w14:paraId="1D61B8FE" w14:textId="77777777" w:rsidR="00A216ED" w:rsidRPr="00D91B05" w:rsidRDefault="00A216ED" w:rsidP="00A216ED">
            <w:pPr>
              <w:widowControl w:val="0"/>
              <w:numPr>
                <w:ilvl w:val="0"/>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Study and </w:t>
            </w:r>
            <w:proofErr w:type="spellStart"/>
            <w:r w:rsidRPr="00D91B05">
              <w:rPr>
                <w:sz w:val="16"/>
                <w:szCs w:val="16"/>
              </w:rPr>
              <w:t>if</w:t>
            </w:r>
            <w:proofErr w:type="spellEnd"/>
            <w:r w:rsidRPr="00D91B05">
              <w:rPr>
                <w:sz w:val="16"/>
                <w:szCs w:val="16"/>
              </w:rPr>
              <w:t xml:space="preserve"> </w:t>
            </w:r>
            <w:proofErr w:type="spellStart"/>
            <w:r w:rsidRPr="00D91B05">
              <w:rPr>
                <w:sz w:val="16"/>
                <w:szCs w:val="16"/>
              </w:rPr>
              <w:t>needed</w:t>
            </w:r>
            <w:proofErr w:type="spellEnd"/>
            <w:r w:rsidRPr="00D91B05">
              <w:rPr>
                <w:sz w:val="16"/>
                <w:szCs w:val="16"/>
              </w:rPr>
              <w:t xml:space="preserve"> </w:t>
            </w:r>
            <w:proofErr w:type="spellStart"/>
            <w:r w:rsidRPr="00D91B05">
              <w:rPr>
                <w:sz w:val="16"/>
                <w:szCs w:val="16"/>
              </w:rPr>
              <w:t>specify</w:t>
            </w:r>
            <w:proofErr w:type="spellEnd"/>
            <w:r w:rsidRPr="00D91B05">
              <w:rPr>
                <w:sz w:val="16"/>
                <w:szCs w:val="16"/>
              </w:rPr>
              <w:t xml:space="preserve"> </w:t>
            </w:r>
            <w:proofErr w:type="spellStart"/>
            <w:r w:rsidRPr="00D91B05">
              <w:rPr>
                <w:sz w:val="16"/>
                <w:szCs w:val="16"/>
              </w:rPr>
              <w:t>solutions</w:t>
            </w:r>
            <w:proofErr w:type="spellEnd"/>
            <w:r w:rsidRPr="00D91B05">
              <w:rPr>
                <w:sz w:val="16"/>
                <w:szCs w:val="16"/>
              </w:rPr>
              <w:t xml:space="preserve">, </w:t>
            </w:r>
            <w:proofErr w:type="spellStart"/>
            <w:r w:rsidRPr="00D91B05">
              <w:rPr>
                <w:sz w:val="16"/>
                <w:szCs w:val="16"/>
              </w:rPr>
              <w:t>including</w:t>
            </w:r>
            <w:proofErr w:type="spellEnd"/>
            <w:r w:rsidRPr="00D91B05">
              <w:rPr>
                <w:sz w:val="16"/>
                <w:szCs w:val="16"/>
              </w:rPr>
              <w:t xml:space="preserve"> link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enhancements</w:t>
            </w:r>
            <w:proofErr w:type="spellEnd"/>
            <w:r w:rsidRPr="00D91B05">
              <w:rPr>
                <w:sz w:val="16"/>
                <w:szCs w:val="16"/>
              </w:rPr>
              <w:t xml:space="preserve"> </w:t>
            </w:r>
            <w:proofErr w:type="spellStart"/>
            <w:r w:rsidRPr="00D91B05">
              <w:rPr>
                <w:sz w:val="16"/>
                <w:szCs w:val="16"/>
              </w:rPr>
              <w:t>for</w:t>
            </w:r>
            <w:proofErr w:type="spellEnd"/>
            <w:r w:rsidRPr="00D91B05">
              <w:rPr>
                <w:sz w:val="16"/>
                <w:szCs w:val="16"/>
              </w:rPr>
              <w:t xml:space="preserve"> FR1-NTN (e.g. </w:t>
            </w:r>
            <w:proofErr w:type="spellStart"/>
            <w:r w:rsidRPr="00D91B05">
              <w:rPr>
                <w:sz w:val="16"/>
                <w:szCs w:val="16"/>
              </w:rPr>
              <w:t>for</w:t>
            </w:r>
            <w:proofErr w:type="spellEnd"/>
            <w:r w:rsidRPr="00D91B05">
              <w:rPr>
                <w:sz w:val="16"/>
                <w:szCs w:val="16"/>
              </w:rPr>
              <w:t xml:space="preserve"> PDCCH, PDSCH) and/</w:t>
            </w:r>
            <w:proofErr w:type="spellStart"/>
            <w:r w:rsidRPr="00D91B05">
              <w:rPr>
                <w:sz w:val="16"/>
                <w:szCs w:val="16"/>
              </w:rPr>
              <w:t>or</w:t>
            </w:r>
            <w:proofErr w:type="spellEnd"/>
            <w:r w:rsidRPr="00D91B05">
              <w:rPr>
                <w:sz w:val="16"/>
                <w:szCs w:val="16"/>
              </w:rPr>
              <w:t xml:space="preserve"> </w:t>
            </w:r>
            <w:proofErr w:type="spellStart"/>
            <w:r w:rsidRPr="00D91B05">
              <w:rPr>
                <w:sz w:val="16"/>
                <w:szCs w:val="16"/>
              </w:rPr>
              <w:t>system</w:t>
            </w:r>
            <w:proofErr w:type="spellEnd"/>
            <w:r w:rsidRPr="00D91B05">
              <w:rPr>
                <w:sz w:val="16"/>
                <w:szCs w:val="16"/>
              </w:rPr>
              <w:t xml:space="preserve">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enhancements</w:t>
            </w:r>
            <w:proofErr w:type="spellEnd"/>
            <w:r w:rsidRPr="00D91B05">
              <w:rPr>
                <w:sz w:val="16"/>
                <w:szCs w:val="16"/>
              </w:rPr>
              <w:t xml:space="preserve"> </w:t>
            </w:r>
            <w:proofErr w:type="spellStart"/>
            <w:r w:rsidRPr="00D91B05">
              <w:rPr>
                <w:sz w:val="16"/>
                <w:szCs w:val="16"/>
              </w:rPr>
              <w:t>for</w:t>
            </w:r>
            <w:proofErr w:type="spellEnd"/>
            <w:r w:rsidRPr="00D91B05">
              <w:rPr>
                <w:sz w:val="16"/>
                <w:szCs w:val="16"/>
              </w:rPr>
              <w:t xml:space="preserve"> FR1-NTN and/</w:t>
            </w:r>
            <w:proofErr w:type="spellStart"/>
            <w:r w:rsidRPr="00D91B05">
              <w:rPr>
                <w:sz w:val="16"/>
                <w:szCs w:val="16"/>
              </w:rPr>
              <w:t>or</w:t>
            </w:r>
            <w:proofErr w:type="spellEnd"/>
            <w:r w:rsidRPr="00D91B05">
              <w:rPr>
                <w:sz w:val="16"/>
                <w:szCs w:val="16"/>
              </w:rPr>
              <w:t xml:space="preserve"> FR2-NTN, </w:t>
            </w:r>
            <w:proofErr w:type="spellStart"/>
            <w:r w:rsidRPr="00D91B05">
              <w:rPr>
                <w:sz w:val="16"/>
                <w:szCs w:val="16"/>
              </w:rPr>
              <w:t>allowing</w:t>
            </w:r>
            <w:proofErr w:type="spellEnd"/>
            <w:r w:rsidRPr="00D91B05">
              <w:rPr>
                <w:sz w:val="16"/>
                <w:szCs w:val="16"/>
              </w:rPr>
              <w:t xml:space="preserve"> </w:t>
            </w:r>
            <w:proofErr w:type="spellStart"/>
            <w:r w:rsidRPr="00D91B05">
              <w:rPr>
                <w:sz w:val="16"/>
                <w:szCs w:val="16"/>
              </w:rPr>
              <w:t>dynamic</w:t>
            </w:r>
            <w:proofErr w:type="spellEnd"/>
            <w:r w:rsidRPr="00D91B05">
              <w:rPr>
                <w:sz w:val="16"/>
                <w:szCs w:val="16"/>
              </w:rPr>
              <w:t xml:space="preserve"> and flexible power </w:t>
            </w:r>
            <w:proofErr w:type="spellStart"/>
            <w:r w:rsidRPr="00D91B05">
              <w:rPr>
                <w:sz w:val="16"/>
                <w:szCs w:val="16"/>
              </w:rPr>
              <w:t>sharing</w:t>
            </w:r>
            <w:proofErr w:type="spellEnd"/>
            <w:r w:rsidRPr="00D91B05">
              <w:rPr>
                <w:sz w:val="16"/>
                <w:szCs w:val="16"/>
              </w:rPr>
              <w:t xml:space="preserve"> </w:t>
            </w:r>
            <w:proofErr w:type="spellStart"/>
            <w:r w:rsidRPr="00D91B05">
              <w:rPr>
                <w:sz w:val="16"/>
                <w:szCs w:val="16"/>
              </w:rPr>
              <w:t>between</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beams</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different </w:t>
            </w:r>
            <w:proofErr w:type="spellStart"/>
            <w:r w:rsidRPr="00D91B05">
              <w:rPr>
                <w:sz w:val="16"/>
                <w:szCs w:val="16"/>
              </w:rPr>
              <w:t>satellite</w:t>
            </w:r>
            <w:proofErr w:type="spellEnd"/>
            <w:r w:rsidRPr="00D91B05">
              <w:rPr>
                <w:sz w:val="16"/>
                <w:szCs w:val="16"/>
              </w:rPr>
              <w:t xml:space="preserve"> beam </w:t>
            </w:r>
            <w:proofErr w:type="spellStart"/>
            <w:r w:rsidRPr="00D91B05">
              <w:rPr>
                <w:sz w:val="16"/>
                <w:szCs w:val="16"/>
              </w:rPr>
              <w:t>patterns</w:t>
            </w:r>
            <w:proofErr w:type="spellEnd"/>
            <w:r w:rsidRPr="00D91B05">
              <w:rPr>
                <w:sz w:val="16"/>
                <w:szCs w:val="16"/>
              </w:rPr>
              <w:t>/</w:t>
            </w:r>
            <w:proofErr w:type="spellStart"/>
            <w:r w:rsidRPr="00D91B05">
              <w:rPr>
                <w:sz w:val="16"/>
                <w:szCs w:val="16"/>
              </w:rPr>
              <w:t>size</w:t>
            </w:r>
            <w:proofErr w:type="spellEnd"/>
            <w:r w:rsidRPr="00D91B05">
              <w:rPr>
                <w:sz w:val="16"/>
                <w:szCs w:val="16"/>
              </w:rPr>
              <w:t xml:space="preserve"> (i.e. </w:t>
            </w:r>
            <w:proofErr w:type="spellStart"/>
            <w:r w:rsidRPr="00D91B05">
              <w:rPr>
                <w:sz w:val="16"/>
                <w:szCs w:val="16"/>
              </w:rPr>
              <w:t>wide</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w:t>
            </w:r>
            <w:proofErr w:type="spellStart"/>
            <w:r w:rsidRPr="00D91B05">
              <w:rPr>
                <w:sz w:val="16"/>
                <w:szCs w:val="16"/>
              </w:rPr>
              <w:t>narrow</w:t>
            </w:r>
            <w:proofErr w:type="spellEnd"/>
            <w:r w:rsidRPr="00D91B05">
              <w:rPr>
                <w:sz w:val="16"/>
                <w:szCs w:val="16"/>
              </w:rPr>
              <w:t xml:space="preserve">) </w:t>
            </w:r>
            <w:proofErr w:type="spellStart"/>
            <w:r w:rsidRPr="00D91B05">
              <w:rPr>
                <w:sz w:val="16"/>
                <w:szCs w:val="16"/>
              </w:rPr>
              <w:t>across</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footprint</w:t>
            </w:r>
            <w:proofErr w:type="spellEnd"/>
            <w:r w:rsidRPr="00D91B05">
              <w:rPr>
                <w:sz w:val="16"/>
                <w:szCs w:val="16"/>
              </w:rPr>
              <w:t>.</w:t>
            </w:r>
          </w:p>
          <w:p w14:paraId="4902B2D4" w14:textId="77777777" w:rsidR="00A216ED" w:rsidRPr="00D91B05" w:rsidRDefault="00A216ED" w:rsidP="00A216ED">
            <w:pPr>
              <w:widowControl w:val="0"/>
              <w:numPr>
                <w:ilvl w:val="0"/>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Notes </w:t>
            </w:r>
            <w:proofErr w:type="spellStart"/>
            <w:r w:rsidRPr="00D91B05">
              <w:rPr>
                <w:sz w:val="16"/>
                <w:szCs w:val="16"/>
              </w:rPr>
              <w:t>for</w:t>
            </w:r>
            <w:proofErr w:type="spellEnd"/>
            <w:r w:rsidRPr="00D91B05">
              <w:rPr>
                <w:sz w:val="16"/>
                <w:szCs w:val="16"/>
              </w:rPr>
              <w:t xml:space="preserve"> </w:t>
            </w:r>
            <w:proofErr w:type="spellStart"/>
            <w:r w:rsidRPr="00D91B05">
              <w:rPr>
                <w:sz w:val="16"/>
                <w:szCs w:val="16"/>
              </w:rPr>
              <w:t>this</w:t>
            </w:r>
            <w:proofErr w:type="spellEnd"/>
            <w:r w:rsidRPr="00D91B05">
              <w:rPr>
                <w:sz w:val="16"/>
                <w:szCs w:val="16"/>
              </w:rPr>
              <w:t xml:space="preserve"> </w:t>
            </w:r>
            <w:proofErr w:type="spellStart"/>
            <w:r w:rsidRPr="00D91B05">
              <w:rPr>
                <w:sz w:val="16"/>
                <w:szCs w:val="16"/>
              </w:rPr>
              <w:t>objective</w:t>
            </w:r>
            <w:proofErr w:type="spellEnd"/>
            <w:r w:rsidRPr="00D91B05">
              <w:rPr>
                <w:sz w:val="16"/>
                <w:szCs w:val="16"/>
              </w:rPr>
              <w:t>:</w:t>
            </w:r>
          </w:p>
          <w:p w14:paraId="07933E98" w14:textId="77777777" w:rsidR="00A216ED" w:rsidRPr="00D91B05" w:rsidRDefault="00A216ED" w:rsidP="00A216ED">
            <w:pPr>
              <w:widowControl w:val="0"/>
              <w:numPr>
                <w:ilvl w:val="1"/>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SSB </w:t>
            </w:r>
            <w:proofErr w:type="spellStart"/>
            <w:r w:rsidRPr="00D91B05">
              <w:rPr>
                <w:sz w:val="16"/>
                <w:szCs w:val="16"/>
              </w:rPr>
              <w:t>channel</w:t>
            </w:r>
            <w:proofErr w:type="spellEnd"/>
            <w:r w:rsidRPr="00D91B05">
              <w:rPr>
                <w:sz w:val="16"/>
                <w:szCs w:val="16"/>
              </w:rPr>
              <w:t xml:space="preserve"> </w:t>
            </w:r>
            <w:proofErr w:type="spellStart"/>
            <w:r w:rsidRPr="00D91B05">
              <w:rPr>
                <w:sz w:val="16"/>
                <w:szCs w:val="16"/>
              </w:rPr>
              <w:t>enhancement</w:t>
            </w:r>
            <w:proofErr w:type="spellEnd"/>
            <w:r w:rsidRPr="00D91B05">
              <w:rPr>
                <w:sz w:val="16"/>
                <w:szCs w:val="16"/>
              </w:rPr>
              <w:t xml:space="preserve"> </w:t>
            </w:r>
            <w:proofErr w:type="spellStart"/>
            <w:r w:rsidRPr="00D91B05">
              <w:rPr>
                <w:sz w:val="16"/>
                <w:szCs w:val="16"/>
              </w:rPr>
              <w:t>is</w:t>
            </w:r>
            <w:proofErr w:type="spellEnd"/>
            <w:r w:rsidRPr="00D91B05">
              <w:rPr>
                <w:sz w:val="16"/>
                <w:szCs w:val="16"/>
              </w:rPr>
              <w:t xml:space="preserve"> not </w:t>
            </w:r>
            <w:proofErr w:type="spellStart"/>
            <w:r w:rsidRPr="00D91B05">
              <w:rPr>
                <w:sz w:val="16"/>
                <w:szCs w:val="16"/>
              </w:rPr>
              <w:t>considered</w:t>
            </w:r>
            <w:proofErr w:type="spellEnd"/>
          </w:p>
          <w:p w14:paraId="36D4FCF3" w14:textId="77777777" w:rsidR="00A216ED" w:rsidRPr="00D91B05" w:rsidRDefault="00A216ED" w:rsidP="00A216ED">
            <w:pPr>
              <w:widowControl w:val="0"/>
              <w:numPr>
                <w:ilvl w:val="1"/>
                <w:numId w:val="28"/>
              </w:numPr>
              <w:overflowPunct/>
              <w:autoSpaceDE/>
              <w:autoSpaceDN/>
              <w:adjustRightInd/>
              <w:spacing w:after="0" w:line="276" w:lineRule="auto"/>
              <w:contextualSpacing/>
              <w:jc w:val="both"/>
              <w:textAlignment w:val="auto"/>
              <w:rPr>
                <w:sz w:val="16"/>
                <w:szCs w:val="16"/>
              </w:rPr>
            </w:pPr>
            <w:proofErr w:type="spellStart"/>
            <w:r w:rsidRPr="00D91B05">
              <w:rPr>
                <w:sz w:val="16"/>
                <w:szCs w:val="16"/>
              </w:rPr>
              <w:t>Antenna</w:t>
            </w:r>
            <w:proofErr w:type="spellEnd"/>
            <w:r w:rsidRPr="00D91B05">
              <w:rPr>
                <w:sz w:val="16"/>
                <w:szCs w:val="16"/>
              </w:rPr>
              <w:t xml:space="preserve"> </w:t>
            </w:r>
            <w:proofErr w:type="spellStart"/>
            <w:r w:rsidRPr="00D91B05">
              <w:rPr>
                <w:sz w:val="16"/>
                <w:szCs w:val="16"/>
              </w:rPr>
              <w:t>gain</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UE </w:t>
            </w:r>
            <w:proofErr w:type="spellStart"/>
            <w:r w:rsidRPr="00D91B05">
              <w:rPr>
                <w:sz w:val="16"/>
                <w:szCs w:val="16"/>
              </w:rPr>
              <w:t>shall</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assumed</w:t>
            </w:r>
            <w:proofErr w:type="spellEnd"/>
            <w:r w:rsidRPr="00D91B05">
              <w:rPr>
                <w:sz w:val="16"/>
                <w:szCs w:val="16"/>
              </w:rPr>
              <w:t xml:space="preserve">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-5.5dBi in </w:t>
            </w:r>
            <w:proofErr w:type="spellStart"/>
            <w:r w:rsidRPr="00D91B05">
              <w:rPr>
                <w:sz w:val="16"/>
                <w:szCs w:val="16"/>
              </w:rPr>
              <w:t>case</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w:t>
            </w:r>
            <w:proofErr w:type="spellStart"/>
            <w:r w:rsidRPr="00D91B05">
              <w:rPr>
                <w:sz w:val="16"/>
                <w:szCs w:val="16"/>
              </w:rPr>
              <w:t>smartphone</w:t>
            </w:r>
            <w:proofErr w:type="spellEnd"/>
            <w:r w:rsidRPr="00D91B05">
              <w:rPr>
                <w:sz w:val="16"/>
                <w:szCs w:val="16"/>
              </w:rPr>
              <w:t xml:space="preserve"> in FR1-NTN, </w:t>
            </w:r>
            <w:proofErr w:type="spellStart"/>
            <w:r w:rsidRPr="00D91B05">
              <w:rPr>
                <w:sz w:val="16"/>
                <w:szCs w:val="16"/>
              </w:rPr>
              <w:t>the</w:t>
            </w:r>
            <w:proofErr w:type="spellEnd"/>
            <w:r w:rsidRPr="00D91B05">
              <w:rPr>
                <w:sz w:val="16"/>
                <w:szCs w:val="16"/>
              </w:rPr>
              <w:t xml:space="preserve"> UE </w:t>
            </w:r>
            <w:proofErr w:type="spellStart"/>
            <w:r w:rsidRPr="00D91B05">
              <w:rPr>
                <w:sz w:val="16"/>
                <w:szCs w:val="16"/>
              </w:rPr>
              <w:t>is</w:t>
            </w:r>
            <w:proofErr w:type="spellEnd"/>
            <w:r w:rsidRPr="00D91B05">
              <w:rPr>
                <w:sz w:val="16"/>
                <w:szCs w:val="16"/>
              </w:rPr>
              <w:t xml:space="preserve"> </w:t>
            </w:r>
            <w:proofErr w:type="spellStart"/>
            <w:r w:rsidRPr="00D91B05">
              <w:rPr>
                <w:sz w:val="16"/>
                <w:szCs w:val="16"/>
              </w:rPr>
              <w:t>assumed</w:t>
            </w:r>
            <w:proofErr w:type="spellEnd"/>
            <w:r w:rsidRPr="00D91B05">
              <w:rPr>
                <w:sz w:val="16"/>
                <w:szCs w:val="16"/>
              </w:rPr>
              <w:t xml:space="preserve">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a </w:t>
            </w:r>
            <w:proofErr w:type="spellStart"/>
            <w:r w:rsidRPr="00D91B05">
              <w:rPr>
                <w:sz w:val="16"/>
                <w:szCs w:val="16"/>
              </w:rPr>
              <w:t>full</w:t>
            </w:r>
            <w:proofErr w:type="spellEnd"/>
            <w:r w:rsidRPr="00D91B05">
              <w:rPr>
                <w:sz w:val="16"/>
                <w:szCs w:val="16"/>
              </w:rPr>
              <w:t xml:space="preserve"> </w:t>
            </w:r>
            <w:proofErr w:type="spellStart"/>
            <w:r w:rsidRPr="00D91B05">
              <w:rPr>
                <w:sz w:val="16"/>
                <w:szCs w:val="16"/>
              </w:rPr>
              <w:t>duplex</w:t>
            </w:r>
            <w:proofErr w:type="spellEnd"/>
            <w:r w:rsidRPr="00D91B05">
              <w:rPr>
                <w:sz w:val="16"/>
                <w:szCs w:val="16"/>
              </w:rPr>
              <w:t xml:space="preserve"> UE, and at least 2Rx </w:t>
            </w:r>
            <w:proofErr w:type="spellStart"/>
            <w:r w:rsidRPr="00D91B05">
              <w:rPr>
                <w:sz w:val="16"/>
                <w:szCs w:val="16"/>
              </w:rPr>
              <w:t>are</w:t>
            </w:r>
            <w:proofErr w:type="spellEnd"/>
            <w:r w:rsidRPr="00D91B05">
              <w:rPr>
                <w:sz w:val="16"/>
                <w:szCs w:val="16"/>
              </w:rPr>
              <w:t xml:space="preserve"> </w:t>
            </w:r>
            <w:proofErr w:type="spellStart"/>
            <w:r w:rsidRPr="00D91B05">
              <w:rPr>
                <w:sz w:val="16"/>
                <w:szCs w:val="16"/>
              </w:rPr>
              <w:t>considered</w:t>
            </w:r>
            <w:proofErr w:type="spellEnd"/>
            <w:r w:rsidRPr="00D91B05">
              <w:rPr>
                <w:sz w:val="16"/>
                <w:szCs w:val="16"/>
              </w:rPr>
              <w:t xml:space="preserve"> at </w:t>
            </w:r>
            <w:proofErr w:type="spellStart"/>
            <w:r w:rsidRPr="00D91B05">
              <w:rPr>
                <w:sz w:val="16"/>
                <w:szCs w:val="16"/>
              </w:rPr>
              <w:t>the</w:t>
            </w:r>
            <w:proofErr w:type="spellEnd"/>
            <w:r w:rsidRPr="00D91B05">
              <w:rPr>
                <w:sz w:val="16"/>
                <w:szCs w:val="16"/>
              </w:rPr>
              <w:t xml:space="preserve"> UE</w:t>
            </w:r>
          </w:p>
          <w:p w14:paraId="23F8C4CE" w14:textId="77777777" w:rsidR="00A216ED" w:rsidRPr="00D91B05" w:rsidRDefault="00A216ED" w:rsidP="00A216ED">
            <w:pPr>
              <w:widowControl w:val="0"/>
              <w:numPr>
                <w:ilvl w:val="1"/>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NGSO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considered</w:t>
            </w:r>
            <w:proofErr w:type="spellEnd"/>
            <w:r w:rsidRPr="00D91B05">
              <w:rPr>
                <w:sz w:val="16"/>
                <w:szCs w:val="16"/>
              </w:rPr>
              <w:t xml:space="preserve"> in </w:t>
            </w:r>
            <w:proofErr w:type="spellStart"/>
            <w:r w:rsidRPr="00D91B05">
              <w:rPr>
                <w:sz w:val="16"/>
                <w:szCs w:val="16"/>
              </w:rPr>
              <w:t>priority</w:t>
            </w:r>
            <w:proofErr w:type="spellEnd"/>
            <w:r w:rsidRPr="00D91B05">
              <w:rPr>
                <w:sz w:val="16"/>
                <w:szCs w:val="16"/>
              </w:rPr>
              <w:t xml:space="preserve">: </w:t>
            </w:r>
            <w:proofErr w:type="gramStart"/>
            <w:r w:rsidRPr="00D91B05">
              <w:rPr>
                <w:sz w:val="16"/>
                <w:szCs w:val="16"/>
              </w:rPr>
              <w:t>LEO Set</w:t>
            </w:r>
            <w:proofErr w:type="gramEnd"/>
            <w:r w:rsidRPr="00D91B05">
              <w:rPr>
                <w:sz w:val="16"/>
                <w:szCs w:val="16"/>
              </w:rPr>
              <w:t>-1 @ 600 km</w:t>
            </w:r>
          </w:p>
          <w:p w14:paraId="19A2D41A" w14:textId="77777777" w:rsidR="00A216ED" w:rsidRPr="00D91B05" w:rsidRDefault="00A216ED" w:rsidP="00A216ED">
            <w:pPr>
              <w:widowControl w:val="0"/>
              <w:numPr>
                <w:ilvl w:val="1"/>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Rel-18 network </w:t>
            </w:r>
            <w:proofErr w:type="spellStart"/>
            <w:r w:rsidRPr="00D91B05">
              <w:rPr>
                <w:sz w:val="16"/>
                <w:szCs w:val="16"/>
              </w:rPr>
              <w:t>energy</w:t>
            </w:r>
            <w:proofErr w:type="spellEnd"/>
            <w:r w:rsidRPr="00D91B05">
              <w:rPr>
                <w:sz w:val="16"/>
                <w:szCs w:val="16"/>
              </w:rPr>
              <w:t xml:space="preserve"> </w:t>
            </w:r>
            <w:proofErr w:type="spellStart"/>
            <w:r w:rsidRPr="00D91B05">
              <w:rPr>
                <w:sz w:val="16"/>
                <w:szCs w:val="16"/>
              </w:rPr>
              <w:t>saving</w:t>
            </w:r>
            <w:proofErr w:type="spellEnd"/>
            <w:r w:rsidRPr="00D91B05">
              <w:rPr>
                <w:sz w:val="16"/>
                <w:szCs w:val="16"/>
              </w:rPr>
              <w:t xml:space="preserve"> </w:t>
            </w:r>
            <w:proofErr w:type="spellStart"/>
            <w:r w:rsidRPr="00D91B05">
              <w:rPr>
                <w:sz w:val="16"/>
                <w:szCs w:val="16"/>
              </w:rPr>
              <w:t>techniques</w:t>
            </w:r>
            <w:proofErr w:type="spellEnd"/>
            <w:r w:rsidRPr="00D91B05">
              <w:rPr>
                <w:sz w:val="16"/>
                <w:szCs w:val="16"/>
              </w:rPr>
              <w:t xml:space="preserve"> </w:t>
            </w:r>
            <w:proofErr w:type="spellStart"/>
            <w:r w:rsidRPr="00D91B05">
              <w:rPr>
                <w:sz w:val="16"/>
                <w:szCs w:val="16"/>
              </w:rPr>
              <w:t>should</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considered</w:t>
            </w:r>
            <w:proofErr w:type="spellEnd"/>
            <w:r w:rsidRPr="00D91B05">
              <w:rPr>
                <w:sz w:val="16"/>
                <w:szCs w:val="16"/>
              </w:rPr>
              <w:t xml:space="preserve"> </w:t>
            </w:r>
            <w:proofErr w:type="spellStart"/>
            <w:r w:rsidRPr="00D91B05">
              <w:rPr>
                <w:sz w:val="16"/>
                <w:szCs w:val="16"/>
              </w:rPr>
              <w:t>as</w:t>
            </w:r>
            <w:proofErr w:type="spellEnd"/>
            <w:r w:rsidRPr="00D91B05">
              <w:rPr>
                <w:sz w:val="16"/>
                <w:szCs w:val="16"/>
              </w:rPr>
              <w:t xml:space="preserve"> </w:t>
            </w:r>
            <w:proofErr w:type="spellStart"/>
            <w:r w:rsidRPr="00D91B05">
              <w:rPr>
                <w:sz w:val="16"/>
                <w:szCs w:val="16"/>
              </w:rPr>
              <w:t>baseline</w:t>
            </w:r>
            <w:proofErr w:type="spellEnd"/>
            <w:r w:rsidRPr="00D91B05">
              <w:rPr>
                <w:sz w:val="16"/>
                <w:szCs w:val="16"/>
              </w:rPr>
              <w:t xml:space="preserve"> in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system</w:t>
            </w:r>
            <w:proofErr w:type="spellEnd"/>
            <w:r w:rsidRPr="00D91B05">
              <w:rPr>
                <w:sz w:val="16"/>
                <w:szCs w:val="16"/>
              </w:rPr>
              <w:t xml:space="preserve">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study</w:t>
            </w:r>
            <w:proofErr w:type="spellEnd"/>
          </w:p>
          <w:p w14:paraId="22ED4887" w14:textId="48036BFD" w:rsidR="00A216ED" w:rsidRPr="00D91B05" w:rsidRDefault="00A216ED" w:rsidP="00A216ED">
            <w:pPr>
              <w:widowControl w:val="0"/>
              <w:overflowPunct/>
              <w:autoSpaceDE/>
              <w:autoSpaceDN/>
              <w:adjustRightInd/>
              <w:spacing w:after="0" w:line="276" w:lineRule="auto"/>
              <w:contextualSpacing/>
              <w:jc w:val="both"/>
              <w:textAlignment w:val="auto"/>
              <w:rPr>
                <w:sz w:val="20"/>
                <w:szCs w:val="20"/>
              </w:rPr>
            </w:pPr>
          </w:p>
        </w:tc>
      </w:tr>
    </w:tbl>
    <w:p w14:paraId="59BA3F13" w14:textId="77777777" w:rsidR="005C1F2E" w:rsidRDefault="005C1F2E" w:rsidP="00956021">
      <w:pPr>
        <w:pStyle w:val="BodyText"/>
        <w:rPr>
          <w:rFonts w:ascii="Times New Roman" w:hAnsi="Times New Roman"/>
        </w:rPr>
      </w:pPr>
    </w:p>
    <w:p w14:paraId="251E8E45" w14:textId="4FEC7FF9"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F7708A">
        <w:rPr>
          <w:rFonts w:ascii="Times New Roman" w:hAnsi="Times New Roman"/>
        </w:rPr>
        <w:t xml:space="preserve">our initial views on </w:t>
      </w:r>
      <w:r w:rsidR="00DF14B6">
        <w:rPr>
          <w:rFonts w:ascii="Times New Roman" w:hAnsi="Times New Roman"/>
        </w:rPr>
        <w:t xml:space="preserve">this Rel-19 objective, </w:t>
      </w:r>
      <w:r w:rsidR="00F7708A">
        <w:rPr>
          <w:rFonts w:ascii="Times New Roman" w:hAnsi="Times New Roman"/>
        </w:rPr>
        <w:t>including a</w:t>
      </w:r>
      <w:r w:rsidR="00ED390C">
        <w:rPr>
          <w:rFonts w:ascii="Times New Roman" w:hAnsi="Times New Roman"/>
        </w:rPr>
        <w:t xml:space="preserve"> coverage</w:t>
      </w:r>
      <w:r w:rsidR="00F7708A">
        <w:rPr>
          <w:rFonts w:ascii="Times New Roman" w:hAnsi="Times New Roman"/>
        </w:rPr>
        <w:t xml:space="preserve"> analysis related to the “</w:t>
      </w:r>
      <w:r w:rsidR="00F7708A" w:rsidRPr="00A216ED">
        <w:rPr>
          <w:rFonts w:ascii="Times New Roman" w:hAnsi="Times New Roman"/>
          <w:i/>
          <w:iCs/>
        </w:rPr>
        <w:t>identification of physical channels/signals</w:t>
      </w:r>
      <w:r w:rsidR="00F7708A">
        <w:rPr>
          <w:rFonts w:ascii="Times New Roman" w:hAnsi="Times New Roman"/>
        </w:rPr>
        <w:t>”</w:t>
      </w:r>
      <w:r w:rsidR="00ED390C">
        <w:rPr>
          <w:rFonts w:ascii="Times New Roman" w:hAnsi="Times New Roman"/>
        </w:rPr>
        <w:t xml:space="preserve"> that may “</w:t>
      </w:r>
      <w:r w:rsidR="00ED390C" w:rsidRPr="00A216ED">
        <w:rPr>
          <w:rFonts w:ascii="Times New Roman" w:hAnsi="Times New Roman"/>
          <w:i/>
          <w:iCs/>
        </w:rPr>
        <w:t>need enhancements</w:t>
      </w:r>
      <w:r w:rsidR="00ED390C" w:rsidRPr="00A216ED">
        <w:rPr>
          <w:i/>
          <w:iCs/>
        </w:rPr>
        <w:t xml:space="preserve"> </w:t>
      </w:r>
      <w:r w:rsidR="00ED390C" w:rsidRPr="00A216ED">
        <w:rPr>
          <w:rFonts w:ascii="Times New Roman" w:hAnsi="Times New Roman"/>
          <w:i/>
          <w:iCs/>
        </w:rPr>
        <w:t>and the corresponding needed improvements</w:t>
      </w:r>
      <w:r w:rsidR="00ED390C">
        <w:rPr>
          <w:rFonts w:ascii="Times New Roman" w:hAnsi="Times New Roman"/>
        </w:rPr>
        <w:t>”, a view on the “</w:t>
      </w:r>
      <w:r w:rsidR="00ED390C" w:rsidRPr="00A216ED">
        <w:rPr>
          <w:rFonts w:ascii="Times New Roman" w:hAnsi="Times New Roman"/>
          <w:i/>
          <w:iCs/>
        </w:rPr>
        <w:t>evaluation methodology</w:t>
      </w:r>
      <w:r w:rsidR="00ED390C">
        <w:rPr>
          <w:rFonts w:ascii="Times New Roman" w:hAnsi="Times New Roman"/>
        </w:rPr>
        <w:t>,” “</w:t>
      </w:r>
      <w:r w:rsidR="00ED390C" w:rsidRPr="00A216ED">
        <w:rPr>
          <w:rFonts w:ascii="Times New Roman" w:hAnsi="Times New Roman"/>
          <w:i/>
          <w:iCs/>
        </w:rPr>
        <w:t>KPIs</w:t>
      </w:r>
      <w:r w:rsidR="00ED390C">
        <w:rPr>
          <w:rFonts w:ascii="Times New Roman" w:hAnsi="Times New Roman"/>
        </w:rPr>
        <w:t xml:space="preserve">,” and </w:t>
      </w:r>
      <w:r w:rsidR="00A216ED">
        <w:rPr>
          <w:rFonts w:ascii="Times New Roman" w:hAnsi="Times New Roman"/>
        </w:rPr>
        <w:t>our interpretation of “</w:t>
      </w:r>
      <w:r w:rsidR="00A216ED" w:rsidRPr="00D91B05">
        <w:rPr>
          <w:rFonts w:ascii="Times New Roman" w:hAnsi="Times New Roman"/>
          <w:i/>
          <w:iCs/>
        </w:rPr>
        <w:t>allowing dynamic and flexible power sharing between satellite beams or different satellite beam patterns/size</w:t>
      </w:r>
      <w:r w:rsidR="00A216ED">
        <w:rPr>
          <w:rFonts w:ascii="Times New Roman" w:hAnsi="Times New Roman"/>
        </w:rPr>
        <w:t xml:space="preserve">”, as well as our </w:t>
      </w:r>
      <w:r w:rsidR="00D45C7C">
        <w:rPr>
          <w:rFonts w:ascii="Times New Roman" w:hAnsi="Times New Roman"/>
        </w:rPr>
        <w:t xml:space="preserve">initial </w:t>
      </w:r>
      <w:r w:rsidR="00A216ED">
        <w:rPr>
          <w:rFonts w:ascii="Times New Roman" w:hAnsi="Times New Roman"/>
        </w:rPr>
        <w:t>view on accounting for “</w:t>
      </w:r>
      <w:r w:rsidR="00D45C7C" w:rsidRPr="00D45C7C">
        <w:rPr>
          <w:rFonts w:ascii="Times New Roman" w:hAnsi="Times New Roman"/>
          <w:i/>
          <w:iCs/>
        </w:rPr>
        <w:t>Rel-18 network energy saving technique</w:t>
      </w:r>
      <w:r w:rsidR="00D45C7C" w:rsidRPr="00D45C7C">
        <w:rPr>
          <w:rFonts w:ascii="Times New Roman" w:hAnsi="Times New Roman"/>
        </w:rPr>
        <w:t>s</w:t>
      </w:r>
      <w:r w:rsidR="00A216ED">
        <w:rPr>
          <w:rFonts w:ascii="Times New Roman" w:hAnsi="Times New Roman"/>
        </w:rPr>
        <w:t>”.</w:t>
      </w:r>
    </w:p>
    <w:p w14:paraId="192CB251" w14:textId="507FF4B6" w:rsidR="00574B33" w:rsidRDefault="00574B33" w:rsidP="00574B33">
      <w:pPr>
        <w:pStyle w:val="Heading1"/>
      </w:pPr>
      <w:r>
        <w:t>2</w:t>
      </w:r>
      <w:r>
        <w:tab/>
      </w:r>
      <w:r w:rsidR="00A216ED">
        <w:t>Coverage</w:t>
      </w:r>
      <w:r w:rsidR="00DC3A6C">
        <w:t xml:space="preserve"> of DL</w:t>
      </w:r>
      <w:r w:rsidR="00A216ED">
        <w:t xml:space="preserve"> </w:t>
      </w:r>
      <w:r w:rsidR="00DC3A6C">
        <w:t>PHY-channels &amp; signals</w:t>
      </w:r>
      <w:r w:rsidR="00A216ED">
        <w:t xml:space="preserve">, </w:t>
      </w:r>
      <w:r w:rsidR="00E30DE9">
        <w:t xml:space="preserve">evaluation </w:t>
      </w:r>
      <w:r w:rsidR="00A216ED">
        <w:t>methodology</w:t>
      </w:r>
      <w:r w:rsidR="00E30DE9">
        <w:t>, and KPIs</w:t>
      </w:r>
    </w:p>
    <w:p w14:paraId="1498B1E8" w14:textId="5DC49B2C" w:rsidR="00A216ED" w:rsidRDefault="00A216ED" w:rsidP="00AB6D9D">
      <w:pPr>
        <w:jc w:val="both"/>
      </w:pPr>
      <w:r>
        <w:t xml:space="preserve">In our view, the starting point for this Rel-19 objective is related </w:t>
      </w:r>
      <w:r w:rsidR="00A9431B">
        <w:t>to</w:t>
      </w:r>
      <w:r w:rsidR="00E30DE9">
        <w:t xml:space="preserve"> the “</w:t>
      </w:r>
      <w:r w:rsidR="00E30DE9" w:rsidRPr="00A216ED">
        <w:rPr>
          <w:i/>
          <w:iCs/>
        </w:rPr>
        <w:t>identification of physical channels/signals</w:t>
      </w:r>
      <w:r w:rsidR="00E30DE9">
        <w:t>” that may “</w:t>
      </w:r>
      <w:r w:rsidR="00E30DE9" w:rsidRPr="00A216ED">
        <w:rPr>
          <w:i/>
          <w:iCs/>
        </w:rPr>
        <w:t>need enhancements and the corresponding needed improvements</w:t>
      </w:r>
      <w:r w:rsidR="00E30DE9">
        <w:t>”, the “</w:t>
      </w:r>
      <w:r w:rsidR="00E30DE9" w:rsidRPr="00A216ED">
        <w:rPr>
          <w:i/>
          <w:iCs/>
        </w:rPr>
        <w:t>evaluation methodology</w:t>
      </w:r>
      <w:r w:rsidR="00E30DE9">
        <w:t>,” and “</w:t>
      </w:r>
      <w:r w:rsidR="00E30DE9" w:rsidRPr="00E30DE9">
        <w:rPr>
          <w:i/>
          <w:iCs/>
        </w:rPr>
        <w:t>KPIs</w:t>
      </w:r>
      <w:r w:rsidR="00E30DE9">
        <w:t>”, just as described in the following sub-bullet of this objective [1]:</w:t>
      </w:r>
    </w:p>
    <w:tbl>
      <w:tblPr>
        <w:tblStyle w:val="TableGrid"/>
        <w:tblW w:w="0" w:type="auto"/>
        <w:tblLook w:val="04A0" w:firstRow="1" w:lastRow="0" w:firstColumn="1" w:lastColumn="0" w:noHBand="0" w:noVBand="1"/>
      </w:tblPr>
      <w:tblGrid>
        <w:gridCol w:w="9629"/>
      </w:tblGrid>
      <w:tr w:rsidR="00E30DE9" w14:paraId="57FF8046" w14:textId="77777777" w:rsidTr="00E30DE9">
        <w:tc>
          <w:tcPr>
            <w:tcW w:w="9629" w:type="dxa"/>
          </w:tcPr>
          <w:p w14:paraId="3D9353B8" w14:textId="38F0D2D9" w:rsidR="00E30DE9" w:rsidRPr="00E30DE9" w:rsidRDefault="00E30DE9" w:rsidP="00AB6D9D">
            <w:pPr>
              <w:widowControl w:val="0"/>
              <w:numPr>
                <w:ilvl w:val="0"/>
                <w:numId w:val="28"/>
              </w:numPr>
              <w:overflowPunct/>
              <w:autoSpaceDE/>
              <w:autoSpaceDN/>
              <w:adjustRightInd/>
              <w:spacing w:after="0" w:line="276" w:lineRule="auto"/>
              <w:contextualSpacing/>
              <w:jc w:val="both"/>
              <w:textAlignment w:val="auto"/>
              <w:rPr>
                <w:sz w:val="16"/>
                <w:szCs w:val="16"/>
              </w:rPr>
            </w:pPr>
            <w:proofErr w:type="spellStart"/>
            <w:r w:rsidRPr="00D91B05">
              <w:rPr>
                <w:sz w:val="16"/>
                <w:szCs w:val="16"/>
              </w:rPr>
              <w:t>Define</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corresponding</w:t>
            </w:r>
            <w:proofErr w:type="spellEnd"/>
            <w:r w:rsidRPr="00D91B05">
              <w:rPr>
                <w:sz w:val="16"/>
                <w:szCs w:val="16"/>
              </w:rPr>
              <w:t xml:space="preserve"> power </w:t>
            </w:r>
            <w:proofErr w:type="spellStart"/>
            <w:r w:rsidRPr="00D91B05">
              <w:rPr>
                <w:sz w:val="16"/>
                <w:szCs w:val="16"/>
              </w:rPr>
              <w:t>sharing</w:t>
            </w:r>
            <w:proofErr w:type="spellEnd"/>
            <w:r w:rsidRPr="00D91B05">
              <w:rPr>
                <w:sz w:val="16"/>
                <w:szCs w:val="16"/>
              </w:rPr>
              <w:t xml:space="preserve"> </w:t>
            </w:r>
            <w:proofErr w:type="spellStart"/>
            <w:r w:rsidRPr="00D91B05">
              <w:rPr>
                <w:sz w:val="16"/>
                <w:szCs w:val="16"/>
              </w:rPr>
              <w:t>assumptions</w:t>
            </w:r>
            <w:proofErr w:type="spellEnd"/>
            <w:r w:rsidRPr="00D91B05">
              <w:rPr>
                <w:sz w:val="16"/>
                <w:szCs w:val="16"/>
              </w:rPr>
              <w:t xml:space="preserve"> and </w:t>
            </w:r>
            <w:proofErr w:type="spellStart"/>
            <w:r w:rsidRPr="00D91B05">
              <w:rPr>
                <w:sz w:val="16"/>
                <w:szCs w:val="16"/>
              </w:rPr>
              <w:t>necessary</w:t>
            </w:r>
            <w:proofErr w:type="spellEnd"/>
            <w:r w:rsidRPr="00D91B05">
              <w:rPr>
                <w:sz w:val="16"/>
                <w:szCs w:val="16"/>
              </w:rPr>
              <w:t xml:space="preserve"> link </w:t>
            </w:r>
            <w:proofErr w:type="spellStart"/>
            <w:r w:rsidRPr="00D91B05">
              <w:rPr>
                <w:sz w:val="16"/>
                <w:szCs w:val="16"/>
              </w:rPr>
              <w:t>level</w:t>
            </w:r>
            <w:proofErr w:type="spellEnd"/>
            <w:r w:rsidRPr="00D91B05">
              <w:rPr>
                <w:sz w:val="16"/>
                <w:szCs w:val="16"/>
              </w:rPr>
              <w:t xml:space="preserve"> and </w:t>
            </w:r>
            <w:proofErr w:type="spellStart"/>
            <w:r w:rsidRPr="00D91B05">
              <w:rPr>
                <w:sz w:val="16"/>
                <w:szCs w:val="16"/>
              </w:rPr>
              <w:t>system</w:t>
            </w:r>
            <w:proofErr w:type="spellEnd"/>
            <w:r w:rsidRPr="00D91B05">
              <w:rPr>
                <w:sz w:val="16"/>
                <w:szCs w:val="16"/>
              </w:rPr>
              <w:t xml:space="preserve">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evaluation</w:t>
            </w:r>
            <w:proofErr w:type="spellEnd"/>
            <w:r w:rsidRPr="00D91B05">
              <w:rPr>
                <w:sz w:val="16"/>
                <w:szCs w:val="16"/>
              </w:rPr>
              <w:t xml:space="preserve"> </w:t>
            </w:r>
            <w:proofErr w:type="spellStart"/>
            <w:r w:rsidRPr="00D91B05">
              <w:rPr>
                <w:sz w:val="16"/>
                <w:szCs w:val="16"/>
              </w:rPr>
              <w:t>methodology</w:t>
            </w:r>
            <w:proofErr w:type="spellEnd"/>
            <w:r w:rsidRPr="00D91B05">
              <w:rPr>
                <w:sz w:val="16"/>
                <w:szCs w:val="16"/>
              </w:rPr>
              <w:t xml:space="preserve"> and relevant KPIs </w:t>
            </w:r>
            <w:proofErr w:type="spellStart"/>
            <w:r w:rsidRPr="00D91B05">
              <w:rPr>
                <w:sz w:val="16"/>
                <w:szCs w:val="16"/>
              </w:rPr>
              <w:t>for</w:t>
            </w:r>
            <w:proofErr w:type="spellEnd"/>
            <w:r w:rsidRPr="00D91B05">
              <w:rPr>
                <w:sz w:val="16"/>
                <w:szCs w:val="16"/>
              </w:rPr>
              <w:t xml:space="preserve"> </w:t>
            </w:r>
            <w:proofErr w:type="spellStart"/>
            <w:r w:rsidRPr="00D91B05">
              <w:rPr>
                <w:sz w:val="16"/>
                <w:szCs w:val="16"/>
              </w:rPr>
              <w:t>evaluations</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coverage</w:t>
            </w:r>
            <w:proofErr w:type="spellEnd"/>
            <w:r w:rsidRPr="00D91B05">
              <w:rPr>
                <w:sz w:val="16"/>
                <w:szCs w:val="16"/>
              </w:rPr>
              <w:t xml:space="preserve">,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allow</w:t>
            </w:r>
            <w:proofErr w:type="spellEnd"/>
            <w:r w:rsidRPr="00D91B05">
              <w:rPr>
                <w:sz w:val="16"/>
                <w:szCs w:val="16"/>
              </w:rPr>
              <w:t xml:space="preserve"> </w:t>
            </w:r>
            <w:proofErr w:type="spellStart"/>
            <w:r w:rsidRPr="00D91B05">
              <w:rPr>
                <w:sz w:val="16"/>
                <w:szCs w:val="16"/>
              </w:rPr>
              <w:t>for</w:t>
            </w:r>
            <w:proofErr w:type="spellEnd"/>
            <w:r w:rsidRPr="00D91B05">
              <w:rPr>
                <w:sz w:val="16"/>
                <w:szCs w:val="16"/>
              </w:rPr>
              <w:t xml:space="preserve"> </w:t>
            </w:r>
            <w:proofErr w:type="spellStart"/>
            <w:r w:rsidRPr="00D91B05">
              <w:rPr>
                <w:sz w:val="16"/>
                <w:szCs w:val="16"/>
              </w:rPr>
              <w:t>identification</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physical </w:t>
            </w:r>
            <w:proofErr w:type="spellStart"/>
            <w:r w:rsidRPr="00D91B05">
              <w:rPr>
                <w:sz w:val="16"/>
                <w:szCs w:val="16"/>
              </w:rPr>
              <w:t>channels</w:t>
            </w:r>
            <w:proofErr w:type="spellEnd"/>
            <w:r w:rsidRPr="00D91B05">
              <w:rPr>
                <w:sz w:val="16"/>
                <w:szCs w:val="16"/>
              </w:rPr>
              <w:t>/</w:t>
            </w:r>
            <w:proofErr w:type="spellStart"/>
            <w:r w:rsidRPr="00D91B05">
              <w:rPr>
                <w:sz w:val="16"/>
                <w:szCs w:val="16"/>
              </w:rPr>
              <w:t>signals</w:t>
            </w:r>
            <w:proofErr w:type="spellEnd"/>
            <w:r w:rsidRPr="00D91B05">
              <w:rPr>
                <w:sz w:val="16"/>
                <w:szCs w:val="16"/>
              </w:rPr>
              <w:t xml:space="preserve"> and system-level </w:t>
            </w:r>
            <w:proofErr w:type="spellStart"/>
            <w:r w:rsidRPr="00D91B05">
              <w:rPr>
                <w:sz w:val="16"/>
                <w:szCs w:val="16"/>
              </w:rPr>
              <w:t>aspects</w:t>
            </w:r>
            <w:proofErr w:type="spellEnd"/>
            <w:r w:rsidRPr="00D91B05">
              <w:rPr>
                <w:sz w:val="16"/>
                <w:szCs w:val="16"/>
              </w:rPr>
              <w:t xml:space="preserve"> </w:t>
            </w:r>
            <w:proofErr w:type="spellStart"/>
            <w:r w:rsidRPr="00D91B05">
              <w:rPr>
                <w:sz w:val="16"/>
                <w:szCs w:val="16"/>
              </w:rPr>
              <w:t>that</w:t>
            </w:r>
            <w:proofErr w:type="spellEnd"/>
            <w:r w:rsidRPr="00D91B05">
              <w:rPr>
                <w:sz w:val="16"/>
                <w:szCs w:val="16"/>
              </w:rPr>
              <w:t xml:space="preserve"> </w:t>
            </w:r>
            <w:proofErr w:type="spellStart"/>
            <w:r w:rsidRPr="00D91B05">
              <w:rPr>
                <w:sz w:val="16"/>
                <w:szCs w:val="16"/>
              </w:rPr>
              <w:t>need</w:t>
            </w:r>
            <w:proofErr w:type="spellEnd"/>
            <w:r w:rsidRPr="00D91B05">
              <w:rPr>
                <w:sz w:val="16"/>
                <w:szCs w:val="16"/>
              </w:rPr>
              <w:t xml:space="preserve"> </w:t>
            </w:r>
            <w:proofErr w:type="spellStart"/>
            <w:r w:rsidRPr="00D91B05">
              <w:rPr>
                <w:sz w:val="16"/>
                <w:szCs w:val="16"/>
              </w:rPr>
              <w:t>enhancements</w:t>
            </w:r>
            <w:proofErr w:type="spellEnd"/>
            <w:r w:rsidRPr="00D91B05">
              <w:rPr>
                <w:sz w:val="16"/>
                <w:szCs w:val="16"/>
              </w:rPr>
              <w:t xml:space="preserve"> and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corresponding</w:t>
            </w:r>
            <w:proofErr w:type="spellEnd"/>
            <w:r w:rsidRPr="00D91B05">
              <w:rPr>
                <w:sz w:val="16"/>
                <w:szCs w:val="16"/>
              </w:rPr>
              <w:t xml:space="preserve"> </w:t>
            </w:r>
            <w:proofErr w:type="spellStart"/>
            <w:r w:rsidRPr="00D91B05">
              <w:rPr>
                <w:sz w:val="16"/>
                <w:szCs w:val="16"/>
              </w:rPr>
              <w:t>needed</w:t>
            </w:r>
            <w:proofErr w:type="spellEnd"/>
            <w:r w:rsidRPr="00D91B05">
              <w:rPr>
                <w:sz w:val="16"/>
                <w:szCs w:val="16"/>
              </w:rPr>
              <w:t xml:space="preserve"> </w:t>
            </w:r>
            <w:proofErr w:type="spellStart"/>
            <w:r w:rsidRPr="00D91B05">
              <w:rPr>
                <w:sz w:val="16"/>
                <w:szCs w:val="16"/>
              </w:rPr>
              <w:t>improvements</w:t>
            </w:r>
            <w:proofErr w:type="spellEnd"/>
            <w:r w:rsidRPr="00D91B05">
              <w:rPr>
                <w:sz w:val="16"/>
                <w:szCs w:val="16"/>
              </w:rPr>
              <w:t>.</w:t>
            </w:r>
          </w:p>
        </w:tc>
      </w:tr>
    </w:tbl>
    <w:p w14:paraId="57A0FD30" w14:textId="77777777" w:rsidR="00E30DE9" w:rsidRDefault="00E30DE9" w:rsidP="00AB6D9D">
      <w:pPr>
        <w:jc w:val="both"/>
      </w:pPr>
    </w:p>
    <w:p w14:paraId="65307A27" w14:textId="011B8009" w:rsidR="00A216ED" w:rsidRDefault="00DC3A6C" w:rsidP="00AB6D9D">
      <w:pPr>
        <w:jc w:val="both"/>
      </w:pPr>
      <w:r>
        <w:lastRenderedPageBreak/>
        <w:t>Moreover, the Rel-19 objective includes the following guidelines to be considered:</w:t>
      </w:r>
    </w:p>
    <w:tbl>
      <w:tblPr>
        <w:tblStyle w:val="TableGrid"/>
        <w:tblW w:w="0" w:type="auto"/>
        <w:tblLook w:val="04A0" w:firstRow="1" w:lastRow="0" w:firstColumn="1" w:lastColumn="0" w:noHBand="0" w:noVBand="1"/>
      </w:tblPr>
      <w:tblGrid>
        <w:gridCol w:w="9629"/>
      </w:tblGrid>
      <w:tr w:rsidR="00DC3A6C" w14:paraId="08386B41" w14:textId="77777777" w:rsidTr="00DC3A6C">
        <w:tc>
          <w:tcPr>
            <w:tcW w:w="9629" w:type="dxa"/>
          </w:tcPr>
          <w:p w14:paraId="764443BB" w14:textId="77777777" w:rsidR="00DC3A6C" w:rsidRPr="00D91B05" w:rsidRDefault="00DC3A6C" w:rsidP="00DC3A6C">
            <w:pPr>
              <w:widowControl w:val="0"/>
              <w:numPr>
                <w:ilvl w:val="0"/>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Notes </w:t>
            </w:r>
            <w:proofErr w:type="spellStart"/>
            <w:r w:rsidRPr="00D91B05">
              <w:rPr>
                <w:sz w:val="16"/>
                <w:szCs w:val="16"/>
              </w:rPr>
              <w:t>for</w:t>
            </w:r>
            <w:proofErr w:type="spellEnd"/>
            <w:r w:rsidRPr="00D91B05">
              <w:rPr>
                <w:sz w:val="16"/>
                <w:szCs w:val="16"/>
              </w:rPr>
              <w:t xml:space="preserve"> </w:t>
            </w:r>
            <w:proofErr w:type="spellStart"/>
            <w:r w:rsidRPr="00D91B05">
              <w:rPr>
                <w:sz w:val="16"/>
                <w:szCs w:val="16"/>
              </w:rPr>
              <w:t>this</w:t>
            </w:r>
            <w:proofErr w:type="spellEnd"/>
            <w:r w:rsidRPr="00D91B05">
              <w:rPr>
                <w:sz w:val="16"/>
                <w:szCs w:val="16"/>
              </w:rPr>
              <w:t xml:space="preserve"> </w:t>
            </w:r>
            <w:proofErr w:type="spellStart"/>
            <w:r w:rsidRPr="00D91B05">
              <w:rPr>
                <w:sz w:val="16"/>
                <w:szCs w:val="16"/>
              </w:rPr>
              <w:t>objective</w:t>
            </w:r>
            <w:proofErr w:type="spellEnd"/>
            <w:r w:rsidRPr="00D91B05">
              <w:rPr>
                <w:sz w:val="16"/>
                <w:szCs w:val="16"/>
              </w:rPr>
              <w:t>:</w:t>
            </w:r>
          </w:p>
          <w:p w14:paraId="33E74CE1" w14:textId="77777777" w:rsidR="00DC3A6C" w:rsidRPr="00D91B05" w:rsidRDefault="00DC3A6C" w:rsidP="00DC3A6C">
            <w:pPr>
              <w:widowControl w:val="0"/>
              <w:numPr>
                <w:ilvl w:val="1"/>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SSB </w:t>
            </w:r>
            <w:proofErr w:type="spellStart"/>
            <w:r w:rsidRPr="00D91B05">
              <w:rPr>
                <w:sz w:val="16"/>
                <w:szCs w:val="16"/>
              </w:rPr>
              <w:t>channel</w:t>
            </w:r>
            <w:proofErr w:type="spellEnd"/>
            <w:r w:rsidRPr="00D91B05">
              <w:rPr>
                <w:sz w:val="16"/>
                <w:szCs w:val="16"/>
              </w:rPr>
              <w:t xml:space="preserve"> </w:t>
            </w:r>
            <w:proofErr w:type="spellStart"/>
            <w:r w:rsidRPr="00D91B05">
              <w:rPr>
                <w:sz w:val="16"/>
                <w:szCs w:val="16"/>
              </w:rPr>
              <w:t>enhancement</w:t>
            </w:r>
            <w:proofErr w:type="spellEnd"/>
            <w:r w:rsidRPr="00D91B05">
              <w:rPr>
                <w:sz w:val="16"/>
                <w:szCs w:val="16"/>
              </w:rPr>
              <w:t xml:space="preserve"> </w:t>
            </w:r>
            <w:proofErr w:type="spellStart"/>
            <w:r w:rsidRPr="00D91B05">
              <w:rPr>
                <w:sz w:val="16"/>
                <w:szCs w:val="16"/>
              </w:rPr>
              <w:t>is</w:t>
            </w:r>
            <w:proofErr w:type="spellEnd"/>
            <w:r w:rsidRPr="00D91B05">
              <w:rPr>
                <w:sz w:val="16"/>
                <w:szCs w:val="16"/>
              </w:rPr>
              <w:t xml:space="preserve"> not </w:t>
            </w:r>
            <w:proofErr w:type="spellStart"/>
            <w:r w:rsidRPr="00D91B05">
              <w:rPr>
                <w:sz w:val="16"/>
                <w:szCs w:val="16"/>
              </w:rPr>
              <w:t>considered</w:t>
            </w:r>
            <w:proofErr w:type="spellEnd"/>
          </w:p>
          <w:p w14:paraId="4B7D159A" w14:textId="77777777" w:rsidR="00DC3A6C" w:rsidRPr="00D91B05" w:rsidRDefault="00DC3A6C" w:rsidP="00DC3A6C">
            <w:pPr>
              <w:widowControl w:val="0"/>
              <w:numPr>
                <w:ilvl w:val="1"/>
                <w:numId w:val="28"/>
              </w:numPr>
              <w:overflowPunct/>
              <w:autoSpaceDE/>
              <w:autoSpaceDN/>
              <w:adjustRightInd/>
              <w:spacing w:after="0" w:line="276" w:lineRule="auto"/>
              <w:contextualSpacing/>
              <w:jc w:val="both"/>
              <w:textAlignment w:val="auto"/>
              <w:rPr>
                <w:sz w:val="16"/>
                <w:szCs w:val="16"/>
              </w:rPr>
            </w:pPr>
            <w:proofErr w:type="spellStart"/>
            <w:r w:rsidRPr="00D91B05">
              <w:rPr>
                <w:sz w:val="16"/>
                <w:szCs w:val="16"/>
              </w:rPr>
              <w:t>Antenna</w:t>
            </w:r>
            <w:proofErr w:type="spellEnd"/>
            <w:r w:rsidRPr="00D91B05">
              <w:rPr>
                <w:sz w:val="16"/>
                <w:szCs w:val="16"/>
              </w:rPr>
              <w:t xml:space="preserve"> </w:t>
            </w:r>
            <w:proofErr w:type="spellStart"/>
            <w:r w:rsidRPr="00D91B05">
              <w:rPr>
                <w:sz w:val="16"/>
                <w:szCs w:val="16"/>
              </w:rPr>
              <w:t>gain</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UE </w:t>
            </w:r>
            <w:proofErr w:type="spellStart"/>
            <w:r w:rsidRPr="00D91B05">
              <w:rPr>
                <w:sz w:val="16"/>
                <w:szCs w:val="16"/>
              </w:rPr>
              <w:t>shall</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assumed</w:t>
            </w:r>
            <w:proofErr w:type="spellEnd"/>
            <w:r w:rsidRPr="00D91B05">
              <w:rPr>
                <w:sz w:val="16"/>
                <w:szCs w:val="16"/>
              </w:rPr>
              <w:t xml:space="preserve">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-5.5dBi in </w:t>
            </w:r>
            <w:proofErr w:type="spellStart"/>
            <w:r w:rsidRPr="00D91B05">
              <w:rPr>
                <w:sz w:val="16"/>
                <w:szCs w:val="16"/>
              </w:rPr>
              <w:t>case</w:t>
            </w:r>
            <w:proofErr w:type="spellEnd"/>
            <w:r w:rsidRPr="00D91B05">
              <w:rPr>
                <w:sz w:val="16"/>
                <w:szCs w:val="16"/>
              </w:rPr>
              <w:t xml:space="preserve"> </w:t>
            </w:r>
            <w:proofErr w:type="spellStart"/>
            <w:r w:rsidRPr="00D91B05">
              <w:rPr>
                <w:sz w:val="16"/>
                <w:szCs w:val="16"/>
              </w:rPr>
              <w:t>of</w:t>
            </w:r>
            <w:proofErr w:type="spellEnd"/>
            <w:r w:rsidRPr="00D91B05">
              <w:rPr>
                <w:sz w:val="16"/>
                <w:szCs w:val="16"/>
              </w:rPr>
              <w:t xml:space="preserve"> </w:t>
            </w:r>
            <w:proofErr w:type="spellStart"/>
            <w:r w:rsidRPr="00D91B05">
              <w:rPr>
                <w:sz w:val="16"/>
                <w:szCs w:val="16"/>
              </w:rPr>
              <w:t>smartphone</w:t>
            </w:r>
            <w:proofErr w:type="spellEnd"/>
            <w:r w:rsidRPr="00D91B05">
              <w:rPr>
                <w:sz w:val="16"/>
                <w:szCs w:val="16"/>
              </w:rPr>
              <w:t xml:space="preserve"> in FR1-NTN, </w:t>
            </w:r>
            <w:proofErr w:type="spellStart"/>
            <w:r w:rsidRPr="00D91B05">
              <w:rPr>
                <w:sz w:val="16"/>
                <w:szCs w:val="16"/>
              </w:rPr>
              <w:t>the</w:t>
            </w:r>
            <w:proofErr w:type="spellEnd"/>
            <w:r w:rsidRPr="00D91B05">
              <w:rPr>
                <w:sz w:val="16"/>
                <w:szCs w:val="16"/>
              </w:rPr>
              <w:t xml:space="preserve"> UE </w:t>
            </w:r>
            <w:proofErr w:type="spellStart"/>
            <w:r w:rsidRPr="00D91B05">
              <w:rPr>
                <w:sz w:val="16"/>
                <w:szCs w:val="16"/>
              </w:rPr>
              <w:t>is</w:t>
            </w:r>
            <w:proofErr w:type="spellEnd"/>
            <w:r w:rsidRPr="00D91B05">
              <w:rPr>
                <w:sz w:val="16"/>
                <w:szCs w:val="16"/>
              </w:rPr>
              <w:t xml:space="preserve"> </w:t>
            </w:r>
            <w:proofErr w:type="spellStart"/>
            <w:r w:rsidRPr="00D91B05">
              <w:rPr>
                <w:sz w:val="16"/>
                <w:szCs w:val="16"/>
              </w:rPr>
              <w:t>assumed</w:t>
            </w:r>
            <w:proofErr w:type="spellEnd"/>
            <w:r w:rsidRPr="00D91B05">
              <w:rPr>
                <w:sz w:val="16"/>
                <w:szCs w:val="16"/>
              </w:rPr>
              <w:t xml:space="preserve">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a </w:t>
            </w:r>
            <w:proofErr w:type="spellStart"/>
            <w:r w:rsidRPr="00D91B05">
              <w:rPr>
                <w:sz w:val="16"/>
                <w:szCs w:val="16"/>
              </w:rPr>
              <w:t>full</w:t>
            </w:r>
            <w:proofErr w:type="spellEnd"/>
            <w:r w:rsidRPr="00D91B05">
              <w:rPr>
                <w:sz w:val="16"/>
                <w:szCs w:val="16"/>
              </w:rPr>
              <w:t xml:space="preserve"> </w:t>
            </w:r>
            <w:proofErr w:type="spellStart"/>
            <w:r w:rsidRPr="00D91B05">
              <w:rPr>
                <w:sz w:val="16"/>
                <w:szCs w:val="16"/>
              </w:rPr>
              <w:t>duplex</w:t>
            </w:r>
            <w:proofErr w:type="spellEnd"/>
            <w:r w:rsidRPr="00D91B05">
              <w:rPr>
                <w:sz w:val="16"/>
                <w:szCs w:val="16"/>
              </w:rPr>
              <w:t xml:space="preserve"> UE, and at least 2Rx </w:t>
            </w:r>
            <w:proofErr w:type="spellStart"/>
            <w:r w:rsidRPr="00D91B05">
              <w:rPr>
                <w:sz w:val="16"/>
                <w:szCs w:val="16"/>
              </w:rPr>
              <w:t>are</w:t>
            </w:r>
            <w:proofErr w:type="spellEnd"/>
            <w:r w:rsidRPr="00D91B05">
              <w:rPr>
                <w:sz w:val="16"/>
                <w:szCs w:val="16"/>
              </w:rPr>
              <w:t xml:space="preserve"> </w:t>
            </w:r>
            <w:proofErr w:type="spellStart"/>
            <w:r w:rsidRPr="00D91B05">
              <w:rPr>
                <w:sz w:val="16"/>
                <w:szCs w:val="16"/>
              </w:rPr>
              <w:t>considered</w:t>
            </w:r>
            <w:proofErr w:type="spellEnd"/>
            <w:r w:rsidRPr="00D91B05">
              <w:rPr>
                <w:sz w:val="16"/>
                <w:szCs w:val="16"/>
              </w:rPr>
              <w:t xml:space="preserve"> at </w:t>
            </w:r>
            <w:proofErr w:type="spellStart"/>
            <w:r w:rsidRPr="00D91B05">
              <w:rPr>
                <w:sz w:val="16"/>
                <w:szCs w:val="16"/>
              </w:rPr>
              <w:t>the</w:t>
            </w:r>
            <w:proofErr w:type="spellEnd"/>
            <w:r w:rsidRPr="00D91B05">
              <w:rPr>
                <w:sz w:val="16"/>
                <w:szCs w:val="16"/>
              </w:rPr>
              <w:t xml:space="preserve"> UE</w:t>
            </w:r>
          </w:p>
          <w:p w14:paraId="18B281D3" w14:textId="77777777" w:rsidR="00DC3A6C" w:rsidRPr="00D91B05" w:rsidRDefault="00DC3A6C" w:rsidP="00DC3A6C">
            <w:pPr>
              <w:widowControl w:val="0"/>
              <w:numPr>
                <w:ilvl w:val="1"/>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NGSO </w:t>
            </w:r>
            <w:proofErr w:type="spellStart"/>
            <w:r w:rsidRPr="00D91B05">
              <w:rPr>
                <w:sz w:val="16"/>
                <w:szCs w:val="16"/>
              </w:rPr>
              <w:t>to</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considered</w:t>
            </w:r>
            <w:proofErr w:type="spellEnd"/>
            <w:r w:rsidRPr="00D91B05">
              <w:rPr>
                <w:sz w:val="16"/>
                <w:szCs w:val="16"/>
              </w:rPr>
              <w:t xml:space="preserve"> in </w:t>
            </w:r>
            <w:proofErr w:type="spellStart"/>
            <w:r w:rsidRPr="00D91B05">
              <w:rPr>
                <w:sz w:val="16"/>
                <w:szCs w:val="16"/>
              </w:rPr>
              <w:t>priority</w:t>
            </w:r>
            <w:proofErr w:type="spellEnd"/>
            <w:r w:rsidRPr="00D91B05">
              <w:rPr>
                <w:sz w:val="16"/>
                <w:szCs w:val="16"/>
              </w:rPr>
              <w:t xml:space="preserve">: </w:t>
            </w:r>
            <w:proofErr w:type="gramStart"/>
            <w:r w:rsidRPr="00D91B05">
              <w:rPr>
                <w:sz w:val="16"/>
                <w:szCs w:val="16"/>
              </w:rPr>
              <w:t>LEO Set</w:t>
            </w:r>
            <w:proofErr w:type="gramEnd"/>
            <w:r w:rsidRPr="00D91B05">
              <w:rPr>
                <w:sz w:val="16"/>
                <w:szCs w:val="16"/>
              </w:rPr>
              <w:t>-1 @ 600 km</w:t>
            </w:r>
          </w:p>
          <w:p w14:paraId="792E81D9" w14:textId="4955797B" w:rsidR="00DC3A6C" w:rsidRPr="00DC3A6C" w:rsidRDefault="00DC3A6C" w:rsidP="00AB6D9D">
            <w:pPr>
              <w:widowControl w:val="0"/>
              <w:numPr>
                <w:ilvl w:val="1"/>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Rel-18 network </w:t>
            </w:r>
            <w:proofErr w:type="spellStart"/>
            <w:r w:rsidRPr="00D91B05">
              <w:rPr>
                <w:sz w:val="16"/>
                <w:szCs w:val="16"/>
              </w:rPr>
              <w:t>energy</w:t>
            </w:r>
            <w:proofErr w:type="spellEnd"/>
            <w:r w:rsidRPr="00D91B05">
              <w:rPr>
                <w:sz w:val="16"/>
                <w:szCs w:val="16"/>
              </w:rPr>
              <w:t xml:space="preserve"> </w:t>
            </w:r>
            <w:proofErr w:type="spellStart"/>
            <w:r w:rsidRPr="00D91B05">
              <w:rPr>
                <w:sz w:val="16"/>
                <w:szCs w:val="16"/>
              </w:rPr>
              <w:t>saving</w:t>
            </w:r>
            <w:proofErr w:type="spellEnd"/>
            <w:r w:rsidRPr="00D91B05">
              <w:rPr>
                <w:sz w:val="16"/>
                <w:szCs w:val="16"/>
              </w:rPr>
              <w:t xml:space="preserve"> </w:t>
            </w:r>
            <w:proofErr w:type="spellStart"/>
            <w:r w:rsidRPr="00D91B05">
              <w:rPr>
                <w:sz w:val="16"/>
                <w:szCs w:val="16"/>
              </w:rPr>
              <w:t>techniques</w:t>
            </w:r>
            <w:proofErr w:type="spellEnd"/>
            <w:r w:rsidRPr="00D91B05">
              <w:rPr>
                <w:sz w:val="16"/>
                <w:szCs w:val="16"/>
              </w:rPr>
              <w:t xml:space="preserve"> </w:t>
            </w:r>
            <w:proofErr w:type="spellStart"/>
            <w:r w:rsidRPr="00D91B05">
              <w:rPr>
                <w:sz w:val="16"/>
                <w:szCs w:val="16"/>
              </w:rPr>
              <w:t>should</w:t>
            </w:r>
            <w:proofErr w:type="spellEnd"/>
            <w:r w:rsidRPr="00D91B05">
              <w:rPr>
                <w:sz w:val="16"/>
                <w:szCs w:val="16"/>
              </w:rPr>
              <w:t xml:space="preserve"> </w:t>
            </w:r>
            <w:proofErr w:type="spellStart"/>
            <w:r w:rsidRPr="00D91B05">
              <w:rPr>
                <w:sz w:val="16"/>
                <w:szCs w:val="16"/>
              </w:rPr>
              <w:t>be</w:t>
            </w:r>
            <w:proofErr w:type="spellEnd"/>
            <w:r w:rsidRPr="00D91B05">
              <w:rPr>
                <w:sz w:val="16"/>
                <w:szCs w:val="16"/>
              </w:rPr>
              <w:t xml:space="preserve"> </w:t>
            </w:r>
            <w:proofErr w:type="spellStart"/>
            <w:r w:rsidRPr="00D91B05">
              <w:rPr>
                <w:sz w:val="16"/>
                <w:szCs w:val="16"/>
              </w:rPr>
              <w:t>considered</w:t>
            </w:r>
            <w:proofErr w:type="spellEnd"/>
            <w:r w:rsidRPr="00D91B05">
              <w:rPr>
                <w:sz w:val="16"/>
                <w:szCs w:val="16"/>
              </w:rPr>
              <w:t xml:space="preserve"> </w:t>
            </w:r>
            <w:proofErr w:type="spellStart"/>
            <w:r w:rsidRPr="00D91B05">
              <w:rPr>
                <w:sz w:val="16"/>
                <w:szCs w:val="16"/>
              </w:rPr>
              <w:t>as</w:t>
            </w:r>
            <w:proofErr w:type="spellEnd"/>
            <w:r w:rsidRPr="00D91B05">
              <w:rPr>
                <w:sz w:val="16"/>
                <w:szCs w:val="16"/>
              </w:rPr>
              <w:t xml:space="preserve"> </w:t>
            </w:r>
            <w:proofErr w:type="spellStart"/>
            <w:r w:rsidRPr="00D91B05">
              <w:rPr>
                <w:sz w:val="16"/>
                <w:szCs w:val="16"/>
              </w:rPr>
              <w:t>baseline</w:t>
            </w:r>
            <w:proofErr w:type="spellEnd"/>
            <w:r w:rsidRPr="00D91B05">
              <w:rPr>
                <w:sz w:val="16"/>
                <w:szCs w:val="16"/>
              </w:rPr>
              <w:t xml:space="preserve"> in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system</w:t>
            </w:r>
            <w:proofErr w:type="spellEnd"/>
            <w:r w:rsidRPr="00D91B05">
              <w:rPr>
                <w:sz w:val="16"/>
                <w:szCs w:val="16"/>
              </w:rPr>
              <w:t xml:space="preserve">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study</w:t>
            </w:r>
            <w:proofErr w:type="spellEnd"/>
          </w:p>
        </w:tc>
      </w:tr>
    </w:tbl>
    <w:p w14:paraId="46DAA13C" w14:textId="77777777" w:rsidR="00DC3A6C" w:rsidRDefault="00DC3A6C" w:rsidP="00AB6D9D">
      <w:pPr>
        <w:jc w:val="both"/>
      </w:pPr>
    </w:p>
    <w:p w14:paraId="2C31D90A" w14:textId="004DD4FD" w:rsidR="00DC3A6C" w:rsidRDefault="00517452" w:rsidP="00AF7395">
      <w:pPr>
        <w:jc w:val="both"/>
      </w:pPr>
      <w:r>
        <w:t xml:space="preserve">In our view, </w:t>
      </w:r>
      <w:r w:rsidR="00AF7395">
        <w:t xml:space="preserve">it is important </w:t>
      </w:r>
      <w:bookmarkStart w:id="1" w:name="_Hlk157079011"/>
      <w:r w:rsidR="006E5597">
        <w:t xml:space="preserve">first </w:t>
      </w:r>
      <w:r w:rsidR="00AF7395">
        <w:t xml:space="preserve">to determine which </w:t>
      </w:r>
      <w:r w:rsidR="006E5597">
        <w:t>of</w:t>
      </w:r>
      <w:r w:rsidR="00AF7395">
        <w:t xml:space="preserve"> the physical channels and signals that will be within the scope of the study</w:t>
      </w:r>
      <w:r w:rsidR="00BB696D">
        <w:t xml:space="preserve"> by means of</w:t>
      </w:r>
      <w:r w:rsidR="00AF7395">
        <w:t xml:space="preserve"> </w:t>
      </w:r>
      <w:r w:rsidR="00BB696D">
        <w:t xml:space="preserve">link budget </w:t>
      </w:r>
      <w:r w:rsidR="00AF7395">
        <w:t xml:space="preserve">analysis, and </w:t>
      </w:r>
      <w:r w:rsidR="00BB696D">
        <w:t xml:space="preserve">link-level </w:t>
      </w:r>
      <w:r w:rsidR="00AF7395">
        <w:t>evaluations</w:t>
      </w:r>
      <w:bookmarkEnd w:id="1"/>
      <w:r w:rsidR="00AF7395">
        <w:t xml:space="preserve">. </w:t>
      </w:r>
      <w:r w:rsidR="00297F0D">
        <w:t>Specifically</w:t>
      </w:r>
      <w:r w:rsidR="00AF7395">
        <w:t>, performing a link budget evaluation of the Synchronization Signal and Physical Broadcast Channel (SS/PBCH or SSB) is fundamental since detecting it is essential for initial access</w:t>
      </w:r>
      <w:r w:rsidR="003C1EC6">
        <w:t>. T</w:t>
      </w:r>
      <w:r w:rsidR="00AF7395">
        <w:t>herefore</w:t>
      </w:r>
      <w:r w:rsidR="00B23D11">
        <w:t>,</w:t>
      </w:r>
      <w:r w:rsidR="00AF7395">
        <w:t xml:space="preserve"> </w:t>
      </w:r>
      <w:r w:rsidR="000D0425">
        <w:t>the</w:t>
      </w:r>
      <w:r w:rsidR="00AF7395">
        <w:t xml:space="preserve"> </w:t>
      </w:r>
      <w:r w:rsidR="00E30D0B">
        <w:t xml:space="preserve">link budget </w:t>
      </w:r>
      <w:r w:rsidR="00E62C27">
        <w:t xml:space="preserve">of SSB </w:t>
      </w:r>
      <w:r w:rsidR="00E30D0B">
        <w:t xml:space="preserve">can serve as a reference point for other physical channels and signals that are subsequently transmitted in </w:t>
      </w:r>
      <w:r w:rsidR="00174898">
        <w:t xml:space="preserve">the </w:t>
      </w:r>
      <w:r w:rsidR="00E30D0B">
        <w:t xml:space="preserve">DL. </w:t>
      </w:r>
      <w:r w:rsidR="00E3747D">
        <w:t>To do this, we use the link margin, which is obtained as the difference between the target CNR and SNR, i.e., SNR-target CNR</w:t>
      </w:r>
      <w:r w:rsidR="00B80F28">
        <w:t xml:space="preserve">, where SNR </w:t>
      </w:r>
      <w:r w:rsidR="00860485">
        <w:t xml:space="preserve">is obtained through link-level simulations </w:t>
      </w:r>
      <w:r w:rsidR="00E45665">
        <w:t>corresponding to the specified BLER target</w:t>
      </w:r>
      <w:r w:rsidR="005D72ED">
        <w:t xml:space="preserve"> while the target CNR is obtained via link budget analysis that follows.</w:t>
      </w:r>
    </w:p>
    <w:p w14:paraId="18B3A63E" w14:textId="0816945E" w:rsidR="00AF7395" w:rsidRDefault="00AF7395" w:rsidP="00AF7395">
      <w:pPr>
        <w:pStyle w:val="Observation"/>
        <w:ind w:left="1701" w:hanging="1701"/>
      </w:pPr>
      <w:bookmarkStart w:id="2" w:name="_Toc159248069"/>
      <w:r>
        <w:t xml:space="preserve">Performing a link budget evaluation of SSB is </w:t>
      </w:r>
      <w:r w:rsidR="00E30D0B">
        <w:t>fundamental</w:t>
      </w:r>
      <w:r w:rsidRPr="00AF7395">
        <w:t xml:space="preserve"> since detecting </w:t>
      </w:r>
      <w:r w:rsidR="00C24FBB">
        <w:t>SSB</w:t>
      </w:r>
      <w:r w:rsidRPr="00AF7395">
        <w:t xml:space="preserve"> is essential for initial access and therefore</w:t>
      </w:r>
      <w:r w:rsidR="00E30D0B" w:rsidRPr="00E30D0B">
        <w:t xml:space="preserve"> it can serve as a reference point for other physical channels and signals that are subsequently transmitted in </w:t>
      </w:r>
      <w:r w:rsidR="00FA2CCF">
        <w:t xml:space="preserve">the </w:t>
      </w:r>
      <w:r w:rsidR="00E30D0B" w:rsidRPr="00E30D0B">
        <w:t>DL</w:t>
      </w:r>
      <w:r w:rsidR="00E30D0B">
        <w:t>.</w:t>
      </w:r>
      <w:bookmarkEnd w:id="2"/>
    </w:p>
    <w:p w14:paraId="52E68C36" w14:textId="63F8AAFA" w:rsidR="007C35E9" w:rsidRDefault="007C35E9" w:rsidP="007C35E9">
      <w:pPr>
        <w:pStyle w:val="Heading3"/>
      </w:pPr>
      <w:r>
        <w:t>2.1</w:t>
      </w:r>
      <w:r>
        <w:tab/>
        <w:t>Assumptions for link budget calculation</w:t>
      </w:r>
    </w:p>
    <w:p w14:paraId="65816B19" w14:textId="6E2290F5" w:rsidR="00DD5F0E" w:rsidRDefault="007C35E9" w:rsidP="009C0128">
      <w:pPr>
        <w:jc w:val="both"/>
      </w:pPr>
      <w:r>
        <w:rPr>
          <w:lang w:eastAsia="en-GB"/>
        </w:rPr>
        <w:t xml:space="preserve">Throughout the paper, we consider the prioritized case of </w:t>
      </w:r>
      <w:r w:rsidRPr="003C1704">
        <w:rPr>
          <w:lang w:eastAsia="en-GB"/>
        </w:rPr>
        <w:t>NGSO: LEO Set-1 @ 600 km</w:t>
      </w:r>
      <w:r>
        <w:rPr>
          <w:lang w:eastAsia="en-GB"/>
        </w:rPr>
        <w:t>, unless otherwise stated. The assumptions used for link budget evaluations are summarized in</w:t>
      </w:r>
      <w:r w:rsidR="005A23FF">
        <w:rPr>
          <w:lang w:eastAsia="en-GB"/>
        </w:rPr>
        <w:t xml:space="preserve"> </w:t>
      </w:r>
      <w:r w:rsidR="005A23FF">
        <w:rPr>
          <w:lang w:eastAsia="en-GB"/>
        </w:rPr>
        <w:fldChar w:fldCharType="begin"/>
      </w:r>
      <w:r w:rsidR="005A23FF">
        <w:rPr>
          <w:lang w:eastAsia="en-GB"/>
        </w:rPr>
        <w:instrText xml:space="preserve"> REF _Ref159115466 \h </w:instrText>
      </w:r>
      <w:r w:rsidR="005A23FF">
        <w:rPr>
          <w:lang w:eastAsia="en-GB"/>
        </w:rPr>
      </w:r>
      <w:r w:rsidR="005A23FF">
        <w:rPr>
          <w:lang w:eastAsia="en-GB"/>
        </w:rPr>
        <w:fldChar w:fldCharType="separate"/>
      </w:r>
      <w:r w:rsidR="005A23FF">
        <w:t xml:space="preserve">Table </w:t>
      </w:r>
      <w:r w:rsidR="005A23FF">
        <w:rPr>
          <w:noProof/>
        </w:rPr>
        <w:t>4</w:t>
      </w:r>
      <w:r w:rsidR="005A23FF">
        <w:rPr>
          <w:lang w:eastAsia="en-GB"/>
        </w:rPr>
        <w:fldChar w:fldCharType="end"/>
      </w:r>
      <w:r w:rsidR="005A23FF">
        <w:rPr>
          <w:lang w:eastAsia="en-GB"/>
        </w:rPr>
        <w:t xml:space="preserve"> and </w:t>
      </w:r>
      <w:r w:rsidR="005A23FF">
        <w:rPr>
          <w:lang w:eastAsia="en-GB"/>
        </w:rPr>
        <w:fldChar w:fldCharType="begin"/>
      </w:r>
      <w:r w:rsidR="005A23FF">
        <w:rPr>
          <w:lang w:eastAsia="en-GB"/>
        </w:rPr>
        <w:instrText xml:space="preserve"> REF _Ref159115479 \h </w:instrText>
      </w:r>
      <w:r w:rsidR="005A23FF">
        <w:rPr>
          <w:lang w:eastAsia="en-GB"/>
        </w:rPr>
      </w:r>
      <w:r w:rsidR="005A23FF">
        <w:rPr>
          <w:lang w:eastAsia="en-GB"/>
        </w:rPr>
        <w:fldChar w:fldCharType="separate"/>
      </w:r>
      <w:r w:rsidR="005A23FF">
        <w:t xml:space="preserve">Table </w:t>
      </w:r>
      <w:r w:rsidR="005A23FF">
        <w:rPr>
          <w:noProof/>
        </w:rPr>
        <w:t>5</w:t>
      </w:r>
      <w:r w:rsidR="005A23FF">
        <w:rPr>
          <w:lang w:eastAsia="en-GB"/>
        </w:rPr>
        <w:fldChar w:fldCharType="end"/>
      </w:r>
      <w:r w:rsidR="005A23FF">
        <w:rPr>
          <w:lang w:eastAsia="en-GB"/>
        </w:rPr>
        <w:t xml:space="preserve"> </w:t>
      </w:r>
      <w:r>
        <w:rPr>
          <w:lang w:eastAsia="en-GB"/>
        </w:rPr>
        <w:t xml:space="preserve">of Annex </w:t>
      </w:r>
      <w:r w:rsidR="000C4B92">
        <w:rPr>
          <w:lang w:eastAsia="en-GB"/>
        </w:rPr>
        <w:t>A</w:t>
      </w:r>
      <w:r>
        <w:rPr>
          <w:lang w:eastAsia="en-GB"/>
        </w:rPr>
        <w:t>.</w:t>
      </w:r>
      <w:r w:rsidR="002F0837">
        <w:rPr>
          <w:lang w:eastAsia="en-GB"/>
        </w:rPr>
        <w:t xml:space="preserve"> </w:t>
      </w:r>
      <w:r w:rsidR="007F4B43">
        <w:rPr>
          <w:lang w:eastAsia="en-GB"/>
        </w:rPr>
        <w:t xml:space="preserve">Though there was a discussion about </w:t>
      </w:r>
      <w:r w:rsidR="0032707D">
        <w:rPr>
          <w:lang w:eastAsia="en-GB"/>
        </w:rPr>
        <w:t xml:space="preserve">the </w:t>
      </w:r>
      <w:r w:rsidR="0032707D" w:rsidRPr="00381190">
        <w:t>ITU regulatory limitations on power flux density (PFD) in the study on coverage enhancements for NR NTN</w:t>
      </w:r>
      <w:r w:rsidR="0032707D">
        <w:rPr>
          <w:lang w:eastAsia="en-GB"/>
        </w:rPr>
        <w:t xml:space="preserve"> </w:t>
      </w:r>
      <w:r w:rsidR="00E643B2">
        <w:rPr>
          <w:lang w:eastAsia="en-GB"/>
        </w:rPr>
        <w:t xml:space="preserve">During the Rel-18 </w:t>
      </w:r>
      <w:r w:rsidR="007F4B43">
        <w:rPr>
          <w:lang w:eastAsia="en-GB"/>
        </w:rPr>
        <w:t xml:space="preserve">of NTN enhancements, </w:t>
      </w:r>
      <w:r w:rsidR="0032707D" w:rsidRPr="00381190">
        <w:t>RAN1</w:t>
      </w:r>
      <w:r w:rsidR="00664AD5">
        <w:t xml:space="preserve"> </w:t>
      </w:r>
      <w:r w:rsidR="0032707D" w:rsidRPr="00381190">
        <w:t xml:space="preserve">did not agree </w:t>
      </w:r>
      <w:r w:rsidR="001B4321">
        <w:t xml:space="preserve">to apply additional PFD limitations as described in </w:t>
      </w:r>
      <w:r w:rsidR="001B4321">
        <w:fldChar w:fldCharType="begin"/>
      </w:r>
      <w:r w:rsidR="001B4321">
        <w:instrText xml:space="preserve"> REF _Ref110970426 \r \h </w:instrText>
      </w:r>
      <w:r w:rsidR="001B4321">
        <w:fldChar w:fldCharType="separate"/>
      </w:r>
      <w:r w:rsidR="001B4321">
        <w:t>[6]</w:t>
      </w:r>
      <w:r w:rsidR="001B4321">
        <w:fldChar w:fldCharType="end"/>
      </w:r>
      <w:r w:rsidR="001B4321">
        <w:t xml:space="preserve"> and </w:t>
      </w:r>
      <w:r w:rsidR="001B4321">
        <w:fldChar w:fldCharType="begin"/>
      </w:r>
      <w:r w:rsidR="001B4321">
        <w:instrText xml:space="preserve"> REF _Ref110981492 \r \h </w:instrText>
      </w:r>
      <w:r w:rsidR="001B4321">
        <w:fldChar w:fldCharType="separate"/>
      </w:r>
      <w:r w:rsidR="001B4321">
        <w:t>[7]</w:t>
      </w:r>
      <w:r w:rsidR="001B4321">
        <w:fldChar w:fldCharType="end"/>
      </w:r>
      <w:r w:rsidR="001B4321">
        <w:t xml:space="preserve">. Therefore, we consider </w:t>
      </w:r>
      <w:r w:rsidR="00341F79">
        <w:t>applying</w:t>
      </w:r>
      <w:r w:rsidR="001B4321">
        <w:t xml:space="preserve"> </w:t>
      </w:r>
      <w:r w:rsidR="0032707D" w:rsidRPr="00381190">
        <w:t>the EIRP values</w:t>
      </w:r>
      <w:r w:rsidR="001B4321">
        <w:t xml:space="preserve"> as is</w:t>
      </w:r>
      <w:r w:rsidR="0032707D" w:rsidRPr="00381190">
        <w:t xml:space="preserve"> in </w:t>
      </w:r>
      <w:r w:rsidR="0032707D">
        <w:t xml:space="preserve">TR </w:t>
      </w:r>
      <w:r w:rsidR="0032707D" w:rsidRPr="00381190">
        <w:t>38.821</w:t>
      </w:r>
      <w:r w:rsidR="00154CD8">
        <w:t xml:space="preserve"> </w:t>
      </w:r>
      <w:r w:rsidR="00154CD8">
        <w:fldChar w:fldCharType="begin"/>
      </w:r>
      <w:r w:rsidR="00154CD8">
        <w:instrText xml:space="preserve"> REF _Ref101973461 \r \h </w:instrText>
      </w:r>
      <w:r w:rsidR="00154CD8">
        <w:fldChar w:fldCharType="separate"/>
      </w:r>
      <w:r w:rsidR="00154CD8">
        <w:t>[3]</w:t>
      </w:r>
      <w:r w:rsidR="00154CD8">
        <w:fldChar w:fldCharType="end"/>
      </w:r>
      <w:r w:rsidR="001B4321">
        <w:t xml:space="preserve">. </w:t>
      </w:r>
      <w:r w:rsidR="000F2FA6">
        <w:rPr>
          <w:lang w:eastAsia="en-GB"/>
        </w:rPr>
        <w:t>The corresponding target CNR is found to be -1.88 dB</w:t>
      </w:r>
      <w:r w:rsidR="00CE0377">
        <w:rPr>
          <w:lang w:eastAsia="en-GB"/>
        </w:rPr>
        <w:t xml:space="preserve"> </w:t>
      </w:r>
      <w:r w:rsidR="003D37BE">
        <w:rPr>
          <w:lang w:eastAsia="en-GB"/>
        </w:rPr>
        <w:t>(cf.</w:t>
      </w:r>
      <w:r w:rsidR="005F1380">
        <w:rPr>
          <w:lang w:eastAsia="en-GB"/>
        </w:rPr>
        <w:t xml:space="preserve"> </w:t>
      </w:r>
      <w:r w:rsidR="005F1380">
        <w:rPr>
          <w:lang w:eastAsia="en-GB"/>
        </w:rPr>
        <w:fldChar w:fldCharType="begin"/>
      </w:r>
      <w:r w:rsidR="005F1380">
        <w:rPr>
          <w:lang w:eastAsia="en-GB"/>
        </w:rPr>
        <w:instrText xml:space="preserve"> REF _Ref159115515 \h </w:instrText>
      </w:r>
      <w:r w:rsidR="005F1380">
        <w:rPr>
          <w:lang w:eastAsia="en-GB"/>
        </w:rPr>
      </w:r>
      <w:r w:rsidR="005F1380">
        <w:rPr>
          <w:lang w:eastAsia="en-GB"/>
        </w:rPr>
        <w:fldChar w:fldCharType="separate"/>
      </w:r>
      <w:r w:rsidR="005F1380">
        <w:t xml:space="preserve">Table </w:t>
      </w:r>
      <w:r w:rsidR="005F1380">
        <w:rPr>
          <w:noProof/>
        </w:rPr>
        <w:t>1</w:t>
      </w:r>
      <w:r w:rsidR="005F1380">
        <w:rPr>
          <w:lang w:eastAsia="en-GB"/>
        </w:rPr>
        <w:fldChar w:fldCharType="end"/>
      </w:r>
      <w:r w:rsidR="003D37BE">
        <w:rPr>
          <w:lang w:eastAsia="en-GB"/>
        </w:rPr>
        <w:fldChar w:fldCharType="begin"/>
      </w:r>
      <w:r w:rsidR="003D37BE">
        <w:rPr>
          <w:lang w:eastAsia="en-GB"/>
        </w:rPr>
        <w:instrText xml:space="preserve"> REF _Ref159080005 \h </w:instrText>
      </w:r>
      <w:r w:rsidR="003D37BE">
        <w:rPr>
          <w:lang w:eastAsia="en-GB"/>
        </w:rPr>
      </w:r>
      <w:r w:rsidR="00000000">
        <w:rPr>
          <w:lang w:eastAsia="en-GB"/>
        </w:rPr>
        <w:fldChar w:fldCharType="separate"/>
      </w:r>
      <w:r w:rsidR="003D37BE">
        <w:rPr>
          <w:lang w:eastAsia="en-GB"/>
        </w:rPr>
        <w:fldChar w:fldCharType="end"/>
      </w:r>
      <w:r w:rsidR="003D37BE">
        <w:rPr>
          <w:lang w:eastAsia="en-GB"/>
        </w:rPr>
        <w:t xml:space="preserve">) </w:t>
      </w:r>
      <w:r w:rsidR="00AC71DF">
        <w:rPr>
          <w:lang w:eastAsia="en-GB"/>
        </w:rPr>
        <w:t xml:space="preserve">when the elevation angle is set to 30 </w:t>
      </w:r>
      <w:proofErr w:type="spellStart"/>
      <w:r w:rsidR="00AC71DF">
        <w:rPr>
          <w:lang w:eastAsia="en-GB"/>
        </w:rPr>
        <w:t>deg</w:t>
      </w:r>
      <w:proofErr w:type="spellEnd"/>
      <w:r w:rsidR="00AC71DF">
        <w:rPr>
          <w:lang w:eastAsia="en-GB"/>
        </w:rPr>
        <w:t xml:space="preserve"> </w:t>
      </w:r>
      <w:r w:rsidR="003D37BE">
        <w:rPr>
          <w:lang w:eastAsia="en-GB"/>
        </w:rPr>
        <w:t>(</w:t>
      </w:r>
      <w:r w:rsidR="004F7F10">
        <w:rPr>
          <w:lang w:eastAsia="en-GB"/>
        </w:rPr>
        <w:t xml:space="preserve">and </w:t>
      </w:r>
      <w:r w:rsidR="003D37BE">
        <w:rPr>
          <w:lang w:eastAsia="en-GB"/>
        </w:rPr>
        <w:t xml:space="preserve">3.22 dB when the elevation angle is 90 </w:t>
      </w:r>
      <w:proofErr w:type="spellStart"/>
      <w:r w:rsidR="003D37BE">
        <w:rPr>
          <w:lang w:eastAsia="en-GB"/>
        </w:rPr>
        <w:t>deg</w:t>
      </w:r>
      <w:proofErr w:type="spellEnd"/>
      <w:r w:rsidR="003D37BE">
        <w:rPr>
          <w:lang w:eastAsia="en-GB"/>
        </w:rPr>
        <w:t>).</w:t>
      </w:r>
    </w:p>
    <w:p w14:paraId="4BFC1128" w14:textId="2DEF65C0" w:rsidR="009854F4" w:rsidRDefault="009854F4" w:rsidP="00E04668">
      <w:pPr>
        <w:pStyle w:val="Caption"/>
        <w:keepNext/>
        <w:jc w:val="center"/>
      </w:pPr>
      <w:bookmarkStart w:id="3" w:name="_Ref159115515"/>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7451B0">
        <w:t>Link budget summary for the case of NGSO: LEO Set-1 @ 600 km in S-band.</w:t>
      </w:r>
    </w:p>
    <w:tbl>
      <w:tblPr>
        <w:tblStyle w:val="TableGrid"/>
        <w:tblW w:w="7366" w:type="dxa"/>
        <w:jc w:val="center"/>
        <w:tblLook w:val="04A0" w:firstRow="1" w:lastRow="0" w:firstColumn="1" w:lastColumn="0" w:noHBand="0" w:noVBand="1"/>
      </w:tblPr>
      <w:tblGrid>
        <w:gridCol w:w="5000"/>
        <w:gridCol w:w="1091"/>
        <w:gridCol w:w="1275"/>
      </w:tblGrid>
      <w:tr w:rsidR="00A06787" w:rsidRPr="00A06787" w14:paraId="0C425E67" w14:textId="77777777" w:rsidTr="00C57AA2">
        <w:trPr>
          <w:trHeight w:val="320"/>
          <w:jc w:val="center"/>
        </w:trPr>
        <w:tc>
          <w:tcPr>
            <w:tcW w:w="5000" w:type="dxa"/>
            <w:noWrap/>
            <w:hideMark/>
          </w:tcPr>
          <w:p w14:paraId="78FB8389"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Satellite Type/Orbit</w:t>
            </w:r>
          </w:p>
        </w:tc>
        <w:tc>
          <w:tcPr>
            <w:tcW w:w="2366" w:type="dxa"/>
            <w:gridSpan w:val="2"/>
            <w:noWrap/>
            <w:hideMark/>
          </w:tcPr>
          <w:p w14:paraId="5C24D669"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LEO-600</w:t>
            </w:r>
          </w:p>
        </w:tc>
      </w:tr>
      <w:tr w:rsidR="00A06787" w:rsidRPr="00A06787" w14:paraId="091A33BA" w14:textId="77777777" w:rsidTr="00C57AA2">
        <w:trPr>
          <w:trHeight w:val="300"/>
          <w:jc w:val="center"/>
        </w:trPr>
        <w:tc>
          <w:tcPr>
            <w:tcW w:w="5000" w:type="dxa"/>
            <w:noWrap/>
            <w:hideMark/>
          </w:tcPr>
          <w:p w14:paraId="692C4A3D"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Band</w:t>
            </w:r>
          </w:p>
        </w:tc>
        <w:tc>
          <w:tcPr>
            <w:tcW w:w="2366" w:type="dxa"/>
            <w:gridSpan w:val="2"/>
            <w:noWrap/>
            <w:hideMark/>
          </w:tcPr>
          <w:p w14:paraId="38394BB5"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S-band</w:t>
            </w:r>
          </w:p>
        </w:tc>
      </w:tr>
      <w:tr w:rsidR="00A06787" w:rsidRPr="00A06787" w14:paraId="0BAAFBCF" w14:textId="77777777" w:rsidTr="00C57AA2">
        <w:trPr>
          <w:trHeight w:val="300"/>
          <w:jc w:val="center"/>
        </w:trPr>
        <w:tc>
          <w:tcPr>
            <w:tcW w:w="5000" w:type="dxa"/>
            <w:noWrap/>
            <w:hideMark/>
          </w:tcPr>
          <w:p w14:paraId="4D3F194C"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Set 1 or Set 2</w:t>
            </w:r>
          </w:p>
        </w:tc>
        <w:tc>
          <w:tcPr>
            <w:tcW w:w="2366" w:type="dxa"/>
            <w:gridSpan w:val="2"/>
            <w:noWrap/>
            <w:hideMark/>
          </w:tcPr>
          <w:p w14:paraId="6ECEB963"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Set 1</w:t>
            </w:r>
          </w:p>
        </w:tc>
      </w:tr>
      <w:tr w:rsidR="00A06787" w:rsidRPr="00A06787" w14:paraId="2C8A4329" w14:textId="77777777" w:rsidTr="00C57AA2">
        <w:trPr>
          <w:trHeight w:val="320"/>
          <w:jc w:val="center"/>
        </w:trPr>
        <w:tc>
          <w:tcPr>
            <w:tcW w:w="5000" w:type="dxa"/>
            <w:noWrap/>
            <w:hideMark/>
          </w:tcPr>
          <w:p w14:paraId="398AFCCE"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Terminal Type</w:t>
            </w:r>
          </w:p>
        </w:tc>
        <w:tc>
          <w:tcPr>
            <w:tcW w:w="2366" w:type="dxa"/>
            <w:gridSpan w:val="2"/>
            <w:noWrap/>
            <w:hideMark/>
          </w:tcPr>
          <w:p w14:paraId="4592D1DF"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Handheld</w:t>
            </w:r>
          </w:p>
        </w:tc>
      </w:tr>
      <w:tr w:rsidR="00A06787" w:rsidRPr="00A06787" w14:paraId="2A980DEA" w14:textId="77777777" w:rsidTr="00C57AA2">
        <w:trPr>
          <w:trHeight w:val="320"/>
          <w:jc w:val="center"/>
        </w:trPr>
        <w:tc>
          <w:tcPr>
            <w:tcW w:w="5000" w:type="dxa"/>
            <w:noWrap/>
            <w:hideMark/>
          </w:tcPr>
          <w:p w14:paraId="4F3F4BFE"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Elevation Angle</w:t>
            </w:r>
          </w:p>
        </w:tc>
        <w:tc>
          <w:tcPr>
            <w:tcW w:w="2366" w:type="dxa"/>
            <w:gridSpan w:val="2"/>
            <w:noWrap/>
            <w:hideMark/>
          </w:tcPr>
          <w:p w14:paraId="745CE3B2" w14:textId="06220711"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30</w:t>
            </w:r>
            <w:r w:rsidR="000333F9" w:rsidRPr="00DF5C12">
              <w:rPr>
                <w:rFonts w:eastAsia="Times New Roman"/>
                <w:color w:val="000000"/>
                <w:sz w:val="20"/>
                <w:szCs w:val="20"/>
                <w:lang w:val="en-US" w:eastAsia="en-GB"/>
              </w:rPr>
              <w:t xml:space="preserve"> deg</w:t>
            </w:r>
          </w:p>
        </w:tc>
      </w:tr>
      <w:tr w:rsidR="00A06787" w:rsidRPr="00A06787" w14:paraId="41A169E6" w14:textId="77777777" w:rsidTr="00C57AA2">
        <w:trPr>
          <w:trHeight w:val="300"/>
          <w:jc w:val="center"/>
        </w:trPr>
        <w:tc>
          <w:tcPr>
            <w:tcW w:w="5000" w:type="dxa"/>
            <w:noWrap/>
            <w:hideMark/>
          </w:tcPr>
          <w:p w14:paraId="265A9337"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Direction</w:t>
            </w:r>
          </w:p>
        </w:tc>
        <w:tc>
          <w:tcPr>
            <w:tcW w:w="2366" w:type="dxa"/>
            <w:gridSpan w:val="2"/>
            <w:noWrap/>
            <w:hideMark/>
          </w:tcPr>
          <w:p w14:paraId="38CD9387"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DL</w:t>
            </w:r>
          </w:p>
        </w:tc>
      </w:tr>
      <w:tr w:rsidR="00C57AA2" w:rsidRPr="00A06787" w14:paraId="147877A6" w14:textId="77777777" w:rsidTr="00C57AA2">
        <w:trPr>
          <w:trHeight w:val="300"/>
          <w:jc w:val="center"/>
        </w:trPr>
        <w:tc>
          <w:tcPr>
            <w:tcW w:w="5000" w:type="dxa"/>
            <w:noWrap/>
            <w:hideMark/>
          </w:tcPr>
          <w:p w14:paraId="68687DCF" w14:textId="77777777" w:rsidR="00C57AA2" w:rsidRPr="00DF5C12" w:rsidRDefault="00C57AA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TX: EIRP/spot/Bandwidth [dBm]</w:t>
            </w:r>
          </w:p>
        </w:tc>
        <w:tc>
          <w:tcPr>
            <w:tcW w:w="1091" w:type="dxa"/>
            <w:noWrap/>
            <w:hideMark/>
          </w:tcPr>
          <w:p w14:paraId="3CD09C0E" w14:textId="77777777" w:rsidR="00C57AA2" w:rsidRPr="00DF5C12" w:rsidRDefault="00C57AA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64.0</w:t>
            </w:r>
          </w:p>
        </w:tc>
        <w:tc>
          <w:tcPr>
            <w:tcW w:w="1275" w:type="dxa"/>
          </w:tcPr>
          <w:p w14:paraId="62D80659" w14:textId="0C2C6432" w:rsidR="00C57AA2" w:rsidRPr="00DF5C12" w:rsidRDefault="000F0333"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78.8</w:t>
            </w:r>
          </w:p>
        </w:tc>
      </w:tr>
      <w:tr w:rsidR="00C57AA2" w:rsidRPr="00A06787" w14:paraId="0D9DCDF4" w14:textId="77777777" w:rsidTr="00C57AA2">
        <w:trPr>
          <w:trHeight w:val="300"/>
          <w:jc w:val="center"/>
        </w:trPr>
        <w:tc>
          <w:tcPr>
            <w:tcW w:w="5000" w:type="dxa"/>
            <w:noWrap/>
            <w:hideMark/>
          </w:tcPr>
          <w:p w14:paraId="6C92E3AF" w14:textId="77777777" w:rsidR="00C57AA2" w:rsidRPr="00DF5C12" w:rsidRDefault="00C57AA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EIRP/spot/Bandwidth [</w:t>
            </w:r>
            <w:proofErr w:type="spellStart"/>
            <w:r w:rsidRPr="00DF5C12">
              <w:rPr>
                <w:rFonts w:eastAsia="Times New Roman"/>
                <w:color w:val="000000"/>
                <w:sz w:val="20"/>
                <w:szCs w:val="20"/>
                <w:lang w:val="en-US" w:eastAsia="en-GB"/>
              </w:rPr>
              <w:t>dBW</w:t>
            </w:r>
            <w:proofErr w:type="spellEnd"/>
            <w:r w:rsidRPr="00DF5C12">
              <w:rPr>
                <w:rFonts w:eastAsia="Times New Roman"/>
                <w:color w:val="000000"/>
                <w:sz w:val="20"/>
                <w:szCs w:val="20"/>
                <w:lang w:val="en-US" w:eastAsia="en-GB"/>
              </w:rPr>
              <w:t>]</w:t>
            </w:r>
          </w:p>
        </w:tc>
        <w:tc>
          <w:tcPr>
            <w:tcW w:w="1091" w:type="dxa"/>
            <w:noWrap/>
            <w:hideMark/>
          </w:tcPr>
          <w:p w14:paraId="5B7258E5" w14:textId="77777777" w:rsidR="00C57AA2" w:rsidRPr="00DF5C12" w:rsidRDefault="00C57AA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34.0</w:t>
            </w:r>
          </w:p>
        </w:tc>
        <w:tc>
          <w:tcPr>
            <w:tcW w:w="1275" w:type="dxa"/>
          </w:tcPr>
          <w:p w14:paraId="55B7F779" w14:textId="14E7BAC0" w:rsidR="00C57AA2" w:rsidRPr="00DF5C12" w:rsidRDefault="000F0333"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48.8</w:t>
            </w:r>
          </w:p>
        </w:tc>
      </w:tr>
      <w:tr w:rsidR="00C57AA2" w:rsidRPr="00A06787" w14:paraId="4025119F" w14:textId="77777777" w:rsidTr="00C57AA2">
        <w:trPr>
          <w:trHeight w:val="300"/>
          <w:jc w:val="center"/>
        </w:trPr>
        <w:tc>
          <w:tcPr>
            <w:tcW w:w="5000" w:type="dxa"/>
            <w:noWrap/>
            <w:hideMark/>
          </w:tcPr>
          <w:p w14:paraId="38B5A1D3" w14:textId="39E4651C" w:rsidR="00C57AA2" w:rsidRPr="00DF5C12" w:rsidRDefault="00C57AA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Bandwidth [</w:t>
            </w:r>
            <w:r w:rsidR="005B2678" w:rsidRPr="00DF5C12">
              <w:rPr>
                <w:rFonts w:eastAsia="Times New Roman"/>
                <w:color w:val="000000"/>
                <w:sz w:val="20"/>
                <w:szCs w:val="20"/>
                <w:lang w:val="en-US" w:eastAsia="en-GB"/>
              </w:rPr>
              <w:t>M</w:t>
            </w:r>
            <w:r w:rsidRPr="00DF5C12">
              <w:rPr>
                <w:rFonts w:eastAsia="Times New Roman"/>
                <w:color w:val="000000"/>
                <w:sz w:val="20"/>
                <w:szCs w:val="20"/>
                <w:lang w:val="en-US" w:eastAsia="en-GB"/>
              </w:rPr>
              <w:t>Hz]</w:t>
            </w:r>
          </w:p>
        </w:tc>
        <w:tc>
          <w:tcPr>
            <w:tcW w:w="1091" w:type="dxa"/>
            <w:noWrap/>
            <w:hideMark/>
          </w:tcPr>
          <w:p w14:paraId="58119EA7" w14:textId="6B0D42D6" w:rsidR="00C57AA2" w:rsidRPr="00DF5C12" w:rsidRDefault="005B2678"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1</w:t>
            </w:r>
          </w:p>
        </w:tc>
        <w:tc>
          <w:tcPr>
            <w:tcW w:w="1275" w:type="dxa"/>
          </w:tcPr>
          <w:p w14:paraId="52812995" w14:textId="4FD0B885" w:rsidR="00C57AA2" w:rsidRPr="00DF5C12" w:rsidRDefault="000F0333"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30</w:t>
            </w:r>
          </w:p>
        </w:tc>
      </w:tr>
      <w:tr w:rsidR="003155B2" w:rsidRPr="00A06787" w14:paraId="48889E43" w14:textId="77777777" w:rsidTr="00C57AA2">
        <w:trPr>
          <w:trHeight w:val="300"/>
          <w:jc w:val="center"/>
        </w:trPr>
        <w:tc>
          <w:tcPr>
            <w:tcW w:w="5000" w:type="dxa"/>
            <w:noWrap/>
          </w:tcPr>
          <w:p w14:paraId="2E948064" w14:textId="67A7E66A" w:rsidR="003155B2" w:rsidRPr="00DF5C12" w:rsidRDefault="003155B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RX: G/T [dB/K]</w:t>
            </w:r>
          </w:p>
        </w:tc>
        <w:tc>
          <w:tcPr>
            <w:tcW w:w="2366" w:type="dxa"/>
            <w:gridSpan w:val="2"/>
            <w:noWrap/>
          </w:tcPr>
          <w:p w14:paraId="120E4563" w14:textId="3EC678B8" w:rsidR="003155B2" w:rsidRPr="00DF5C12" w:rsidRDefault="003155B2"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-37.12</w:t>
            </w:r>
          </w:p>
        </w:tc>
      </w:tr>
      <w:tr w:rsidR="00A06787" w:rsidRPr="00A06787" w14:paraId="0CEB6E87" w14:textId="77777777" w:rsidTr="00C57AA2">
        <w:trPr>
          <w:trHeight w:val="300"/>
          <w:jc w:val="center"/>
        </w:trPr>
        <w:tc>
          <w:tcPr>
            <w:tcW w:w="5000" w:type="dxa"/>
            <w:noWrap/>
            <w:hideMark/>
          </w:tcPr>
          <w:p w14:paraId="6921C817"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Boltzmann constant k [</w:t>
            </w:r>
            <w:proofErr w:type="spellStart"/>
            <w:r w:rsidRPr="00DF5C12">
              <w:rPr>
                <w:rFonts w:eastAsia="Times New Roman"/>
                <w:color w:val="000000"/>
                <w:sz w:val="20"/>
                <w:szCs w:val="20"/>
                <w:lang w:val="en-US" w:eastAsia="en-GB"/>
              </w:rPr>
              <w:t>dBW</w:t>
            </w:r>
            <w:proofErr w:type="spellEnd"/>
            <w:r w:rsidRPr="00DF5C12">
              <w:rPr>
                <w:rFonts w:eastAsia="Times New Roman"/>
                <w:color w:val="000000"/>
                <w:sz w:val="20"/>
                <w:szCs w:val="20"/>
                <w:lang w:val="en-US" w:eastAsia="en-GB"/>
              </w:rPr>
              <w:t>/K/Hz]</w:t>
            </w:r>
          </w:p>
        </w:tc>
        <w:tc>
          <w:tcPr>
            <w:tcW w:w="2366" w:type="dxa"/>
            <w:gridSpan w:val="2"/>
            <w:noWrap/>
            <w:hideMark/>
          </w:tcPr>
          <w:p w14:paraId="14C2B6CC"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-228.6</w:t>
            </w:r>
          </w:p>
        </w:tc>
      </w:tr>
      <w:tr w:rsidR="00A06787" w:rsidRPr="00A06787" w14:paraId="770CCA07" w14:textId="77777777" w:rsidTr="00C57AA2">
        <w:trPr>
          <w:trHeight w:val="300"/>
          <w:jc w:val="center"/>
        </w:trPr>
        <w:tc>
          <w:tcPr>
            <w:tcW w:w="5000" w:type="dxa"/>
            <w:noWrap/>
            <w:hideMark/>
          </w:tcPr>
          <w:p w14:paraId="3EFBF048"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Free space path loss (PL) [dB]</w:t>
            </w:r>
          </w:p>
        </w:tc>
        <w:tc>
          <w:tcPr>
            <w:tcW w:w="2366" w:type="dxa"/>
            <w:gridSpan w:val="2"/>
            <w:noWrap/>
            <w:hideMark/>
          </w:tcPr>
          <w:p w14:paraId="7ABB1B21"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159.1</w:t>
            </w:r>
          </w:p>
        </w:tc>
      </w:tr>
      <w:tr w:rsidR="00A06787" w:rsidRPr="00A06787" w14:paraId="49CEBE56" w14:textId="77777777" w:rsidTr="00C57AA2">
        <w:trPr>
          <w:trHeight w:val="300"/>
          <w:jc w:val="center"/>
        </w:trPr>
        <w:tc>
          <w:tcPr>
            <w:tcW w:w="5000" w:type="dxa"/>
            <w:noWrap/>
            <w:hideMark/>
          </w:tcPr>
          <w:p w14:paraId="40AF774A"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Atmospheric loss (LA)</w:t>
            </w:r>
          </w:p>
        </w:tc>
        <w:tc>
          <w:tcPr>
            <w:tcW w:w="2366" w:type="dxa"/>
            <w:gridSpan w:val="2"/>
            <w:noWrap/>
            <w:hideMark/>
          </w:tcPr>
          <w:p w14:paraId="1B348B3F"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0.0660</w:t>
            </w:r>
          </w:p>
        </w:tc>
      </w:tr>
      <w:tr w:rsidR="00A06787" w:rsidRPr="00A06787" w14:paraId="2A10F577" w14:textId="77777777" w:rsidTr="00C57AA2">
        <w:trPr>
          <w:trHeight w:val="300"/>
          <w:jc w:val="center"/>
        </w:trPr>
        <w:tc>
          <w:tcPr>
            <w:tcW w:w="5000" w:type="dxa"/>
            <w:noWrap/>
            <w:hideMark/>
          </w:tcPr>
          <w:p w14:paraId="1B68C9E7"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Shadow fading margin (SF) [dB]</w:t>
            </w:r>
          </w:p>
        </w:tc>
        <w:tc>
          <w:tcPr>
            <w:tcW w:w="2366" w:type="dxa"/>
            <w:gridSpan w:val="2"/>
            <w:noWrap/>
            <w:hideMark/>
          </w:tcPr>
          <w:p w14:paraId="5BCEDD69"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3</w:t>
            </w:r>
          </w:p>
        </w:tc>
      </w:tr>
      <w:tr w:rsidR="00A06787" w:rsidRPr="00A06787" w14:paraId="03CE2123" w14:textId="77777777" w:rsidTr="00C57AA2">
        <w:trPr>
          <w:trHeight w:val="380"/>
          <w:jc w:val="center"/>
        </w:trPr>
        <w:tc>
          <w:tcPr>
            <w:tcW w:w="5000" w:type="dxa"/>
            <w:noWrap/>
            <w:hideMark/>
          </w:tcPr>
          <w:p w14:paraId="67A5946B"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Scintillation loss (SL) [dB]</w:t>
            </w:r>
          </w:p>
        </w:tc>
        <w:tc>
          <w:tcPr>
            <w:tcW w:w="2366" w:type="dxa"/>
            <w:gridSpan w:val="2"/>
            <w:noWrap/>
            <w:hideMark/>
          </w:tcPr>
          <w:p w14:paraId="4DD8735A"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2.2</w:t>
            </w:r>
          </w:p>
        </w:tc>
      </w:tr>
      <w:tr w:rsidR="00A06787" w:rsidRPr="00A06787" w14:paraId="3544EC42" w14:textId="77777777" w:rsidTr="00C57AA2">
        <w:trPr>
          <w:trHeight w:val="300"/>
          <w:jc w:val="center"/>
        </w:trPr>
        <w:tc>
          <w:tcPr>
            <w:tcW w:w="5000" w:type="dxa"/>
            <w:noWrap/>
            <w:hideMark/>
          </w:tcPr>
          <w:p w14:paraId="15D9DC3D"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Polarization loss [dB]</w:t>
            </w:r>
          </w:p>
        </w:tc>
        <w:tc>
          <w:tcPr>
            <w:tcW w:w="2366" w:type="dxa"/>
            <w:gridSpan w:val="2"/>
            <w:noWrap/>
            <w:hideMark/>
          </w:tcPr>
          <w:p w14:paraId="5280E102"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3</w:t>
            </w:r>
          </w:p>
        </w:tc>
      </w:tr>
      <w:tr w:rsidR="00A06787" w:rsidRPr="00A06787" w14:paraId="28A305E2" w14:textId="77777777" w:rsidTr="00C57AA2">
        <w:trPr>
          <w:trHeight w:val="300"/>
          <w:jc w:val="center"/>
        </w:trPr>
        <w:tc>
          <w:tcPr>
            <w:tcW w:w="5000" w:type="dxa"/>
            <w:noWrap/>
            <w:hideMark/>
          </w:tcPr>
          <w:p w14:paraId="30287459"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Additional losses (AD) [dB]</w:t>
            </w:r>
          </w:p>
        </w:tc>
        <w:tc>
          <w:tcPr>
            <w:tcW w:w="2366" w:type="dxa"/>
            <w:gridSpan w:val="2"/>
            <w:noWrap/>
            <w:hideMark/>
          </w:tcPr>
          <w:p w14:paraId="0D664CF5"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0</w:t>
            </w:r>
          </w:p>
        </w:tc>
      </w:tr>
      <w:tr w:rsidR="00A06787" w:rsidRPr="00A06787" w14:paraId="44E15B2A" w14:textId="77777777" w:rsidTr="00C57AA2">
        <w:trPr>
          <w:trHeight w:val="55"/>
          <w:jc w:val="center"/>
        </w:trPr>
        <w:tc>
          <w:tcPr>
            <w:tcW w:w="5000" w:type="dxa"/>
            <w:noWrap/>
            <w:hideMark/>
          </w:tcPr>
          <w:p w14:paraId="11256F65" w14:textId="77777777" w:rsidR="00A06787" w:rsidRPr="00DF5C12" w:rsidRDefault="00A06787" w:rsidP="00A06787">
            <w:pPr>
              <w:overflowPunct/>
              <w:autoSpaceDE/>
              <w:autoSpaceDN/>
              <w:adjustRightInd/>
              <w:spacing w:after="0"/>
              <w:jc w:val="center"/>
              <w:textAlignment w:val="auto"/>
              <w:rPr>
                <w:rFonts w:eastAsia="Times New Roman"/>
                <w:color w:val="000000"/>
                <w:sz w:val="20"/>
                <w:szCs w:val="20"/>
                <w:lang w:val="en-US" w:eastAsia="en-GB"/>
              </w:rPr>
            </w:pPr>
            <w:r w:rsidRPr="00DF5C12">
              <w:rPr>
                <w:rFonts w:eastAsia="Times New Roman"/>
                <w:color w:val="000000"/>
                <w:sz w:val="20"/>
                <w:szCs w:val="20"/>
                <w:lang w:val="en-US" w:eastAsia="en-GB"/>
              </w:rPr>
              <w:t>Target CNR [dB]</w:t>
            </w:r>
          </w:p>
        </w:tc>
        <w:tc>
          <w:tcPr>
            <w:tcW w:w="2366" w:type="dxa"/>
            <w:gridSpan w:val="2"/>
            <w:noWrap/>
            <w:hideMark/>
          </w:tcPr>
          <w:p w14:paraId="7F6AF260" w14:textId="77777777" w:rsidR="00A06787" w:rsidRPr="00DF5C12" w:rsidRDefault="00A06787" w:rsidP="00A06787">
            <w:pPr>
              <w:overflowPunct/>
              <w:autoSpaceDE/>
              <w:autoSpaceDN/>
              <w:adjustRightInd/>
              <w:spacing w:after="0"/>
              <w:jc w:val="center"/>
              <w:textAlignment w:val="auto"/>
              <w:rPr>
                <w:rFonts w:eastAsia="Times New Roman"/>
                <w:b/>
                <w:color w:val="000000"/>
                <w:sz w:val="20"/>
                <w:szCs w:val="20"/>
                <w:lang w:val="en-US" w:eastAsia="en-GB"/>
              </w:rPr>
            </w:pPr>
            <w:r w:rsidRPr="00DF5C12">
              <w:rPr>
                <w:rFonts w:eastAsia="Times New Roman"/>
                <w:b/>
                <w:color w:val="000000"/>
                <w:sz w:val="20"/>
                <w:szCs w:val="20"/>
                <w:lang w:val="en-US" w:eastAsia="en-GB"/>
              </w:rPr>
              <w:t>-1.88</w:t>
            </w:r>
          </w:p>
        </w:tc>
      </w:tr>
    </w:tbl>
    <w:p w14:paraId="2F084765" w14:textId="77777777" w:rsidR="00261968" w:rsidRDefault="00261968" w:rsidP="007C35E9">
      <w:pPr>
        <w:jc w:val="both"/>
        <w:rPr>
          <w:lang w:eastAsia="en-GB"/>
        </w:rPr>
      </w:pPr>
    </w:p>
    <w:p w14:paraId="60824012" w14:textId="77777777" w:rsidR="00F2634D" w:rsidRDefault="00F2634D" w:rsidP="007C35E9">
      <w:pPr>
        <w:jc w:val="both"/>
        <w:rPr>
          <w:lang w:eastAsia="en-GB"/>
        </w:rPr>
      </w:pPr>
    </w:p>
    <w:p w14:paraId="4D7B37B4" w14:textId="6126DC4B" w:rsidR="007C35E9" w:rsidRPr="00FC0A35" w:rsidRDefault="007C35E9" w:rsidP="007C35E9">
      <w:pPr>
        <w:pStyle w:val="Heading3"/>
      </w:pPr>
      <w:r>
        <w:lastRenderedPageBreak/>
        <w:t>2.2</w:t>
      </w:r>
      <w:r>
        <w:tab/>
      </w:r>
      <w:r w:rsidRPr="00FC0A35">
        <w:t>Assumptions for link level simulations</w:t>
      </w:r>
    </w:p>
    <w:p w14:paraId="07300F65" w14:textId="2D057AA2" w:rsidR="00981779" w:rsidRDefault="00180578" w:rsidP="007C35E9">
      <w:pPr>
        <w:jc w:val="both"/>
        <w:rPr>
          <w:lang w:eastAsia="en-GB"/>
        </w:rPr>
      </w:pPr>
      <w:r>
        <w:rPr>
          <w:lang w:eastAsia="en-GB"/>
        </w:rPr>
        <w:t xml:space="preserve">The settings </w:t>
      </w:r>
      <w:r w:rsidR="0061523D">
        <w:rPr>
          <w:lang w:eastAsia="en-GB"/>
        </w:rPr>
        <w:t>for l</w:t>
      </w:r>
      <w:r w:rsidR="007C35E9">
        <w:rPr>
          <w:lang w:eastAsia="en-GB"/>
        </w:rPr>
        <w:t xml:space="preserve">ink level </w:t>
      </w:r>
      <w:r w:rsidR="0061523D">
        <w:rPr>
          <w:lang w:eastAsia="en-GB"/>
        </w:rPr>
        <w:t>evaluations</w:t>
      </w:r>
      <w:r w:rsidR="007C35E9">
        <w:rPr>
          <w:lang w:eastAsia="en-GB"/>
        </w:rPr>
        <w:t xml:space="preserve"> applicable to all </w:t>
      </w:r>
      <w:r w:rsidR="0061523D">
        <w:rPr>
          <w:lang w:eastAsia="en-GB"/>
        </w:rPr>
        <w:t>physical channels/signals</w:t>
      </w:r>
      <w:r w:rsidR="007C35E9">
        <w:rPr>
          <w:lang w:eastAsia="en-GB"/>
        </w:rPr>
        <w:t xml:space="preserve"> are summarized in</w:t>
      </w:r>
      <w:r w:rsidR="00770DD2">
        <w:rPr>
          <w:lang w:eastAsia="en-GB"/>
        </w:rPr>
        <w:t xml:space="preserve"> </w:t>
      </w:r>
      <w:r w:rsidR="00770DD2">
        <w:rPr>
          <w:lang w:eastAsia="en-GB"/>
        </w:rPr>
        <w:fldChar w:fldCharType="begin"/>
      </w:r>
      <w:r w:rsidR="00770DD2">
        <w:rPr>
          <w:lang w:eastAsia="en-GB"/>
        </w:rPr>
        <w:instrText xml:space="preserve"> REF _Ref159115557 \h </w:instrText>
      </w:r>
      <w:r w:rsidR="00770DD2">
        <w:rPr>
          <w:lang w:eastAsia="en-GB"/>
        </w:rPr>
      </w:r>
      <w:r w:rsidR="00770DD2">
        <w:rPr>
          <w:lang w:eastAsia="en-GB"/>
        </w:rPr>
        <w:fldChar w:fldCharType="separate"/>
      </w:r>
      <w:r w:rsidR="00770DD2">
        <w:t xml:space="preserve">Table </w:t>
      </w:r>
      <w:r w:rsidR="00770DD2">
        <w:rPr>
          <w:noProof/>
        </w:rPr>
        <w:t>6</w:t>
      </w:r>
      <w:r w:rsidR="00770DD2">
        <w:rPr>
          <w:lang w:eastAsia="en-GB"/>
        </w:rPr>
        <w:fldChar w:fldCharType="end"/>
      </w:r>
      <w:r w:rsidR="00770DD2">
        <w:rPr>
          <w:lang w:eastAsia="en-GB"/>
        </w:rPr>
        <w:t xml:space="preserve"> </w:t>
      </w:r>
      <w:r w:rsidR="00CD6952">
        <w:rPr>
          <w:lang w:eastAsia="en-GB"/>
        </w:rPr>
        <w:t xml:space="preserve">of Annex </w:t>
      </w:r>
      <w:r w:rsidR="006915F1">
        <w:rPr>
          <w:lang w:eastAsia="en-GB"/>
        </w:rPr>
        <w:t>B</w:t>
      </w:r>
      <w:r w:rsidR="007C35E9">
        <w:rPr>
          <w:lang w:eastAsia="en-GB"/>
        </w:rPr>
        <w:t>. Parameters specific to the respective channels are explicitly listed in subsections</w:t>
      </w:r>
      <w:r w:rsidR="00C17FC8">
        <w:rPr>
          <w:lang w:eastAsia="en-GB"/>
        </w:rPr>
        <w:t xml:space="preserve"> (cf. Tables </w:t>
      </w:r>
      <w:r w:rsidR="00981779">
        <w:rPr>
          <w:lang w:eastAsia="en-GB"/>
        </w:rPr>
        <w:t xml:space="preserve">7 </w:t>
      </w:r>
      <w:r w:rsidR="00D81C0D">
        <w:rPr>
          <w:lang w:eastAsia="en-GB"/>
        </w:rPr>
        <w:t>-</w:t>
      </w:r>
      <w:r w:rsidR="00981779">
        <w:rPr>
          <w:lang w:eastAsia="en-GB"/>
        </w:rPr>
        <w:t xml:space="preserve"> 11</w:t>
      </w:r>
      <w:r w:rsidR="00C17FC8">
        <w:rPr>
          <w:lang w:eastAsia="en-GB"/>
        </w:rPr>
        <w:t>)</w:t>
      </w:r>
      <w:r w:rsidR="007C35E9">
        <w:rPr>
          <w:lang w:eastAsia="en-GB"/>
        </w:rPr>
        <w:t xml:space="preserve"> that follow</w:t>
      </w:r>
      <w:r w:rsidR="00D90CA9">
        <w:rPr>
          <w:lang w:eastAsia="en-GB"/>
        </w:rPr>
        <w:t xml:space="preserve"> in Annex </w:t>
      </w:r>
      <w:r w:rsidR="000A74BE">
        <w:rPr>
          <w:lang w:eastAsia="en-GB"/>
        </w:rPr>
        <w:t>B</w:t>
      </w:r>
      <w:r w:rsidR="007C35E9">
        <w:rPr>
          <w:lang w:eastAsia="en-GB"/>
        </w:rPr>
        <w:t>.</w:t>
      </w:r>
      <w:r w:rsidR="00981779">
        <w:rPr>
          <w:lang w:eastAsia="en-GB"/>
        </w:rPr>
        <w:t xml:space="preserve"> </w:t>
      </w:r>
    </w:p>
    <w:p w14:paraId="58A6B399" w14:textId="2B1BCA78" w:rsidR="003668CF" w:rsidRPr="00FC0A35" w:rsidRDefault="003668CF" w:rsidP="003668CF">
      <w:pPr>
        <w:pStyle w:val="Heading3"/>
      </w:pPr>
      <w:r>
        <w:t>2.</w:t>
      </w:r>
      <w:r w:rsidR="005850FD">
        <w:t>3</w:t>
      </w:r>
      <w:r>
        <w:tab/>
        <w:t xml:space="preserve">Link </w:t>
      </w:r>
      <w:r w:rsidR="001D506F">
        <w:t>margin</w:t>
      </w:r>
      <w:r w:rsidR="00B12176">
        <w:t>s</w:t>
      </w:r>
      <w:r w:rsidR="001D506F">
        <w:t xml:space="preserve"> for downlink channels</w:t>
      </w:r>
    </w:p>
    <w:p w14:paraId="4D2F70B3" w14:textId="06AEDA1F" w:rsidR="003015EA" w:rsidRDefault="000F6D9E" w:rsidP="000B4B77">
      <w:pPr>
        <w:jc w:val="both"/>
      </w:pPr>
      <w:r>
        <w:t>To determine</w:t>
      </w:r>
      <w:r w:rsidR="00AF34D8">
        <w:t xml:space="preserve"> the </w:t>
      </w:r>
      <w:r w:rsidR="00B81A78">
        <w:t>“</w:t>
      </w:r>
      <w:r>
        <w:t>Link</w:t>
      </w:r>
      <w:r w:rsidR="00B81A78">
        <w:t xml:space="preserve"> Margin”</w:t>
      </w:r>
      <w:r w:rsidR="00AF34D8">
        <w:t xml:space="preserve"> of SSB, </w:t>
      </w:r>
      <w:r w:rsidR="00B66004">
        <w:t>the</w:t>
      </w:r>
      <w:r w:rsidR="00AF34D8">
        <w:t xml:space="preserve"> link-level simulation</w:t>
      </w:r>
      <w:r w:rsidR="000711D5">
        <w:t xml:space="preserve">s are conducted based on settings summarized </w:t>
      </w:r>
      <w:r w:rsidR="009A4B6F">
        <w:t xml:space="preserve">in </w:t>
      </w:r>
      <w:r w:rsidR="009A4B6F">
        <w:fldChar w:fldCharType="begin"/>
      </w:r>
      <w:r w:rsidR="009A4B6F">
        <w:instrText xml:space="preserve"> REF _Ref159115738 \h </w:instrText>
      </w:r>
      <w:r w:rsidR="009A4B6F">
        <w:fldChar w:fldCharType="separate"/>
      </w:r>
      <w:r w:rsidR="009A4B6F">
        <w:t xml:space="preserve">Table </w:t>
      </w:r>
      <w:r w:rsidR="009A4B6F">
        <w:rPr>
          <w:noProof/>
        </w:rPr>
        <w:t>7</w:t>
      </w:r>
      <w:r w:rsidR="009A4B6F">
        <w:fldChar w:fldCharType="end"/>
      </w:r>
      <w:r w:rsidR="00AF34D8">
        <w:t>.</w:t>
      </w:r>
      <w:r w:rsidR="0053263B">
        <w:t xml:space="preserve"> The link budget evaluations of SSB </w:t>
      </w:r>
      <w:r w:rsidR="009B141B">
        <w:t xml:space="preserve">resulted in a </w:t>
      </w:r>
      <w:r w:rsidR="00B81A78">
        <w:t>“</w:t>
      </w:r>
      <w:r w:rsidR="00FF10D5">
        <w:t>Link</w:t>
      </w:r>
      <w:r w:rsidR="00B81A78">
        <w:t xml:space="preserve"> Margin”</w:t>
      </w:r>
      <w:r w:rsidR="009B141B">
        <w:t xml:space="preserve"> of </w:t>
      </w:r>
      <w:r w:rsidR="000B26B2">
        <w:t xml:space="preserve">+7.22 </w:t>
      </w:r>
      <w:proofErr w:type="spellStart"/>
      <w:r w:rsidR="009B141B">
        <w:t>dB</w:t>
      </w:r>
      <w:r w:rsidR="00796527">
        <w:t>.</w:t>
      </w:r>
      <w:proofErr w:type="spellEnd"/>
      <w:r w:rsidR="00796527">
        <w:t xml:space="preserve"> Thereafter, </w:t>
      </w:r>
      <w:r w:rsidR="009B141B">
        <w:t xml:space="preserve">using the simulation setup in Annex </w:t>
      </w:r>
      <w:r w:rsidR="00BC242F">
        <w:t>B</w:t>
      </w:r>
      <w:r w:rsidR="009B141B">
        <w:t xml:space="preserve"> we perform</w:t>
      </w:r>
      <w:r w:rsidR="00503E11">
        <w:t>ed</w:t>
      </w:r>
      <w:r w:rsidR="009B141B">
        <w:t xml:space="preserve"> a link budget evaluation for PDCCH in CORESET0, </w:t>
      </w:r>
      <w:r w:rsidR="00B96CD7">
        <w:t xml:space="preserve">PDSCH </w:t>
      </w:r>
      <w:r w:rsidR="007A5F50">
        <w:t xml:space="preserve">for </w:t>
      </w:r>
      <w:r w:rsidR="009B141B">
        <w:t xml:space="preserve">Msg2, </w:t>
      </w:r>
      <w:r w:rsidR="00B96CD7">
        <w:t xml:space="preserve">PDSCH </w:t>
      </w:r>
      <w:r w:rsidR="007A5F50">
        <w:t xml:space="preserve">for </w:t>
      </w:r>
      <w:r w:rsidR="009B141B">
        <w:t>Msg4</w:t>
      </w:r>
      <w:r w:rsidR="000B26B2">
        <w:t>, and PDSCH for a “low data rate service”</w:t>
      </w:r>
      <w:r w:rsidR="009B141B">
        <w:t xml:space="preserve">. </w:t>
      </w:r>
      <w:r w:rsidR="00667795">
        <w:fldChar w:fldCharType="begin"/>
      </w:r>
      <w:r w:rsidR="00667795">
        <w:instrText xml:space="preserve"> REF _Ref159115637 \h </w:instrText>
      </w:r>
      <w:r w:rsidR="00667795">
        <w:fldChar w:fldCharType="separate"/>
      </w:r>
      <w:r w:rsidR="00667795">
        <w:t xml:space="preserve">Table </w:t>
      </w:r>
      <w:r w:rsidR="00667795">
        <w:rPr>
          <w:noProof/>
        </w:rPr>
        <w:t>2</w:t>
      </w:r>
      <w:r w:rsidR="00667795">
        <w:fldChar w:fldCharType="end"/>
      </w:r>
      <w:r w:rsidR="00667795">
        <w:t xml:space="preserve"> </w:t>
      </w:r>
      <w:r w:rsidR="00B81A78">
        <w:t>provides an overview</w:t>
      </w:r>
      <w:r w:rsidR="00D96A0E">
        <w:t xml:space="preserve"> of the obtained results from the link-budget analysis including the </w:t>
      </w:r>
      <w:r w:rsidR="00565093">
        <w:t>l</w:t>
      </w:r>
      <w:r w:rsidR="00D96A0E">
        <w:t xml:space="preserve">ink </w:t>
      </w:r>
      <w:r w:rsidR="003162F6">
        <w:t>m</w:t>
      </w:r>
      <w:r w:rsidR="00D96A0E">
        <w:t xml:space="preserve">argins of SSB, PDCCH, </w:t>
      </w:r>
      <w:r w:rsidR="00FB1508">
        <w:t xml:space="preserve">Msg2 </w:t>
      </w:r>
      <w:r w:rsidR="00D96A0E">
        <w:t xml:space="preserve">PDSCH, </w:t>
      </w:r>
      <w:r w:rsidR="00FB1508">
        <w:t xml:space="preserve">Msg4 </w:t>
      </w:r>
      <w:r w:rsidR="00D96A0E">
        <w:t xml:space="preserve">PDSCH, and </w:t>
      </w:r>
      <w:r w:rsidR="000B26B2">
        <w:t xml:space="preserve">“low data rate service” PDSCH, including </w:t>
      </w:r>
      <w:r w:rsidR="00D96A0E">
        <w:t>how those margins are with respect to SSB.</w:t>
      </w:r>
      <w:r w:rsidR="003015EA">
        <w:t xml:space="preserve"> </w:t>
      </w:r>
      <w:r w:rsidR="008814DB">
        <w:t xml:space="preserve">We </w:t>
      </w:r>
      <w:r w:rsidR="00E766E2">
        <w:t>have not considered the</w:t>
      </w:r>
      <w:r w:rsidR="00743A04">
        <w:t xml:space="preserve"> paging channel</w:t>
      </w:r>
      <w:r w:rsidR="004E3766">
        <w:t xml:space="preserve"> in the link budget analysis </w:t>
      </w:r>
      <w:r w:rsidR="0045297B">
        <w:t xml:space="preserve">yet </w:t>
      </w:r>
      <w:r w:rsidR="004E3766">
        <w:t xml:space="preserve">as </w:t>
      </w:r>
      <w:r w:rsidR="007B7952">
        <w:t xml:space="preserve">it was not part of the Realease-18 coverage enhancement </w:t>
      </w:r>
      <w:r w:rsidR="00397458">
        <w:t>discussions</w:t>
      </w:r>
      <w:r w:rsidR="007B7952">
        <w:t>.</w:t>
      </w:r>
      <w:r w:rsidR="00093725">
        <w:t xml:space="preserve"> </w:t>
      </w:r>
      <w:r w:rsidR="00743A04">
        <w:t xml:space="preserve"> </w:t>
      </w:r>
    </w:p>
    <w:p w14:paraId="360B231C" w14:textId="3F766A4B" w:rsidR="00BC242F" w:rsidRDefault="003015EA" w:rsidP="000B4B77">
      <w:pPr>
        <w:jc w:val="both"/>
      </w:pPr>
      <w:r>
        <w:t>Figure 1 displays the results of the link budget evaluation comparing the “Downlink Margins” of the above-mentioned DL physical channels.</w:t>
      </w:r>
    </w:p>
    <w:p w14:paraId="2BC6A31C" w14:textId="17B7C8DB" w:rsidR="007152D9" w:rsidRDefault="007152D9" w:rsidP="00E04668">
      <w:pPr>
        <w:pStyle w:val="Caption"/>
        <w:keepNext/>
      </w:pPr>
      <w:bookmarkStart w:id="4" w:name="_Ref159115637"/>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Pr="00E011B2">
        <w:t>Link-budget evaluations and “Link Margins” comparison of SSB, PDCCH in CORESET0, Msg2 PDSCH, Msg4 PDSCH, and PDSCH (Low data rate service).</w:t>
      </w:r>
    </w:p>
    <w:tbl>
      <w:tblPr>
        <w:tblStyle w:val="TableGrid"/>
        <w:tblW w:w="5000" w:type="pct"/>
        <w:tblLook w:val="04A0" w:firstRow="1" w:lastRow="0" w:firstColumn="1" w:lastColumn="0" w:noHBand="0" w:noVBand="1"/>
      </w:tblPr>
      <w:tblGrid>
        <w:gridCol w:w="1557"/>
        <w:gridCol w:w="805"/>
        <w:gridCol w:w="826"/>
        <w:gridCol w:w="1056"/>
        <w:gridCol w:w="609"/>
        <w:gridCol w:w="633"/>
        <w:gridCol w:w="609"/>
        <w:gridCol w:w="1235"/>
        <w:gridCol w:w="609"/>
        <w:gridCol w:w="543"/>
        <w:gridCol w:w="609"/>
        <w:gridCol w:w="543"/>
      </w:tblGrid>
      <w:tr w:rsidR="00B962E1" w:rsidRPr="00A00465" w14:paraId="23F47AF9" w14:textId="77777777" w:rsidTr="00774388">
        <w:tc>
          <w:tcPr>
            <w:tcW w:w="824" w:type="pct"/>
          </w:tcPr>
          <w:p w14:paraId="7923F251" w14:textId="77777777" w:rsidR="00B962E1" w:rsidRPr="00774388" w:rsidRDefault="00B962E1" w:rsidP="00CF1B1F">
            <w:pPr>
              <w:jc w:val="center"/>
              <w:rPr>
                <w:b/>
                <w:sz w:val="18"/>
                <w:szCs w:val="18"/>
              </w:rPr>
            </w:pPr>
            <w:r w:rsidRPr="00774388">
              <w:rPr>
                <w:b/>
                <w:sz w:val="18"/>
                <w:szCs w:val="18"/>
              </w:rPr>
              <w:t xml:space="preserve">NGSO: </w:t>
            </w:r>
            <w:proofErr w:type="gramStart"/>
            <w:r w:rsidRPr="00774388">
              <w:rPr>
                <w:b/>
                <w:sz w:val="18"/>
                <w:szCs w:val="18"/>
              </w:rPr>
              <w:t>LEO Set</w:t>
            </w:r>
            <w:proofErr w:type="gramEnd"/>
            <w:r w:rsidRPr="00774388">
              <w:rPr>
                <w:b/>
                <w:sz w:val="18"/>
                <w:szCs w:val="18"/>
              </w:rPr>
              <w:t>-1 @ 600 km, TDL-C</w:t>
            </w:r>
          </w:p>
        </w:tc>
        <w:tc>
          <w:tcPr>
            <w:tcW w:w="3601" w:type="pct"/>
            <w:gridSpan w:val="9"/>
            <w:tcBorders>
              <w:top w:val="nil"/>
              <w:right w:val="nil"/>
            </w:tcBorders>
          </w:tcPr>
          <w:p w14:paraId="7313F93F" w14:textId="77777777" w:rsidR="00B962E1" w:rsidRPr="00130ED6" w:rsidRDefault="00B962E1" w:rsidP="00CF1B1F">
            <w:pPr>
              <w:rPr>
                <w:b/>
                <w:bCs/>
                <w:sz w:val="18"/>
                <w:szCs w:val="18"/>
              </w:rPr>
            </w:pPr>
          </w:p>
        </w:tc>
        <w:tc>
          <w:tcPr>
            <w:tcW w:w="575" w:type="pct"/>
            <w:gridSpan w:val="2"/>
            <w:tcBorders>
              <w:top w:val="nil"/>
              <w:left w:val="nil"/>
              <w:right w:val="nil"/>
            </w:tcBorders>
          </w:tcPr>
          <w:p w14:paraId="604DCE69" w14:textId="77777777" w:rsidR="00B962E1" w:rsidRPr="00130ED6" w:rsidRDefault="00B962E1" w:rsidP="00CF1B1F">
            <w:pPr>
              <w:rPr>
                <w:b/>
                <w:bCs/>
                <w:sz w:val="18"/>
                <w:szCs w:val="18"/>
              </w:rPr>
            </w:pPr>
          </w:p>
        </w:tc>
      </w:tr>
      <w:tr w:rsidR="00B962E1" w:rsidRPr="00A00465" w14:paraId="5BDCC2F3" w14:textId="77777777" w:rsidTr="00774388">
        <w:tc>
          <w:tcPr>
            <w:tcW w:w="824" w:type="pct"/>
          </w:tcPr>
          <w:p w14:paraId="751E5A5A" w14:textId="5B4A1937" w:rsidR="00B962E1" w:rsidRPr="00774388" w:rsidRDefault="00B962E1" w:rsidP="00CF1B1F">
            <w:pPr>
              <w:jc w:val="center"/>
              <w:rPr>
                <w:b/>
                <w:sz w:val="18"/>
                <w:szCs w:val="18"/>
              </w:rPr>
            </w:pPr>
            <w:r w:rsidRPr="00774388">
              <w:rPr>
                <w:b/>
                <w:sz w:val="18"/>
                <w:szCs w:val="18"/>
              </w:rPr>
              <w:t>Physical Channel</w:t>
            </w:r>
            <w:r w:rsidR="00243D73" w:rsidRPr="00774388">
              <w:rPr>
                <w:b/>
                <w:sz w:val="18"/>
                <w:szCs w:val="18"/>
              </w:rPr>
              <w:t>/</w:t>
            </w:r>
            <w:proofErr w:type="spellStart"/>
            <w:r w:rsidR="00243D73" w:rsidRPr="00774388">
              <w:rPr>
                <w:b/>
                <w:sz w:val="18"/>
                <w:szCs w:val="18"/>
              </w:rPr>
              <w:t>signal</w:t>
            </w:r>
            <w:proofErr w:type="spellEnd"/>
          </w:p>
        </w:tc>
        <w:tc>
          <w:tcPr>
            <w:tcW w:w="434" w:type="pct"/>
          </w:tcPr>
          <w:p w14:paraId="287D1BDE" w14:textId="77777777" w:rsidR="00B962E1" w:rsidRPr="00774388" w:rsidRDefault="00B962E1" w:rsidP="00CF1B1F">
            <w:pPr>
              <w:jc w:val="center"/>
              <w:rPr>
                <w:b/>
                <w:sz w:val="18"/>
                <w:szCs w:val="18"/>
              </w:rPr>
            </w:pPr>
            <w:r w:rsidRPr="00774388">
              <w:rPr>
                <w:b/>
                <w:sz w:val="18"/>
                <w:szCs w:val="18"/>
              </w:rPr>
              <w:t>Target CNR (dB)</w:t>
            </w:r>
          </w:p>
        </w:tc>
        <w:tc>
          <w:tcPr>
            <w:tcW w:w="445" w:type="pct"/>
          </w:tcPr>
          <w:p w14:paraId="62A2E026" w14:textId="77777777" w:rsidR="00B962E1" w:rsidRPr="00130ED6" w:rsidRDefault="00B962E1" w:rsidP="00CF1B1F">
            <w:pPr>
              <w:jc w:val="center"/>
              <w:rPr>
                <w:b/>
                <w:bCs/>
                <w:sz w:val="18"/>
                <w:szCs w:val="18"/>
              </w:rPr>
            </w:pPr>
            <w:r w:rsidRPr="00130ED6">
              <w:rPr>
                <w:b/>
                <w:bCs/>
                <w:sz w:val="18"/>
                <w:szCs w:val="18"/>
              </w:rPr>
              <w:t>SNR (dB)</w:t>
            </w:r>
          </w:p>
        </w:tc>
        <w:tc>
          <w:tcPr>
            <w:tcW w:w="564" w:type="pct"/>
          </w:tcPr>
          <w:p w14:paraId="1D7DFD1B" w14:textId="77777777" w:rsidR="00B962E1" w:rsidRPr="00774388" w:rsidRDefault="00B962E1" w:rsidP="00CF1B1F">
            <w:pPr>
              <w:jc w:val="center"/>
              <w:rPr>
                <w:b/>
                <w:sz w:val="18"/>
                <w:szCs w:val="18"/>
              </w:rPr>
            </w:pPr>
            <w:proofErr w:type="spellStart"/>
            <w:r w:rsidRPr="00774388">
              <w:rPr>
                <w:b/>
                <w:sz w:val="18"/>
                <w:szCs w:val="18"/>
              </w:rPr>
              <w:t>Downlink</w:t>
            </w:r>
            <w:proofErr w:type="spellEnd"/>
            <w:r w:rsidRPr="00774388">
              <w:rPr>
                <w:b/>
                <w:sz w:val="18"/>
                <w:szCs w:val="18"/>
              </w:rPr>
              <w:t xml:space="preserve"> Margin (dB)</w:t>
            </w:r>
          </w:p>
        </w:tc>
        <w:tc>
          <w:tcPr>
            <w:tcW w:w="2733" w:type="pct"/>
            <w:gridSpan w:val="8"/>
          </w:tcPr>
          <w:p w14:paraId="0563AC7C" w14:textId="77777777" w:rsidR="00B962E1" w:rsidRPr="00774388" w:rsidRDefault="00B962E1" w:rsidP="00CF1B1F">
            <w:pPr>
              <w:jc w:val="center"/>
              <w:rPr>
                <w:b/>
                <w:sz w:val="18"/>
                <w:szCs w:val="18"/>
              </w:rPr>
            </w:pPr>
            <w:r w:rsidRPr="00774388">
              <w:rPr>
                <w:b/>
                <w:sz w:val="18"/>
                <w:szCs w:val="18"/>
              </w:rPr>
              <w:t xml:space="preserve">Delta (dB) </w:t>
            </w:r>
            <w:proofErr w:type="spellStart"/>
            <w:r w:rsidRPr="00774388">
              <w:rPr>
                <w:b/>
                <w:sz w:val="18"/>
                <w:szCs w:val="18"/>
              </w:rPr>
              <w:t>with</w:t>
            </w:r>
            <w:proofErr w:type="spellEnd"/>
            <w:r w:rsidRPr="00774388">
              <w:rPr>
                <w:b/>
                <w:sz w:val="18"/>
                <w:szCs w:val="18"/>
              </w:rPr>
              <w:t xml:space="preserve"> respect SSB </w:t>
            </w:r>
          </w:p>
        </w:tc>
      </w:tr>
      <w:tr w:rsidR="00E85505" w:rsidRPr="00A00465" w14:paraId="2D6ADEDC" w14:textId="77777777" w:rsidTr="00774388">
        <w:tc>
          <w:tcPr>
            <w:tcW w:w="824" w:type="pct"/>
          </w:tcPr>
          <w:p w14:paraId="28EDFDE0" w14:textId="77777777" w:rsidR="00B962E1" w:rsidRDefault="00B962E1" w:rsidP="00CF1B1F">
            <w:pPr>
              <w:rPr>
                <w:b/>
                <w:sz w:val="18"/>
                <w:szCs w:val="18"/>
              </w:rPr>
            </w:pPr>
            <w:r w:rsidRPr="00774388">
              <w:rPr>
                <w:b/>
                <w:sz w:val="18"/>
                <w:szCs w:val="18"/>
              </w:rPr>
              <w:t>SSB</w:t>
            </w:r>
          </w:p>
          <w:p w14:paraId="3F2FBD11" w14:textId="46C429F7" w:rsidR="00866BC0" w:rsidRPr="00774388" w:rsidRDefault="00866BC0" w:rsidP="00CF1B1F">
            <w:pPr>
              <w:rPr>
                <w:b/>
                <w:sz w:val="18"/>
                <w:szCs w:val="18"/>
              </w:rPr>
            </w:pPr>
            <w:r w:rsidRPr="006C00D9">
              <w:rPr>
                <w:sz w:val="16"/>
                <w:szCs w:val="16"/>
              </w:rPr>
              <w:t>(</w:t>
            </w:r>
            <w:proofErr w:type="gramStart"/>
            <w:r w:rsidRPr="006C00D9">
              <w:rPr>
                <w:sz w:val="16"/>
                <w:szCs w:val="16"/>
              </w:rPr>
              <w:t>BLER Target</w:t>
            </w:r>
            <w:proofErr w:type="gramEnd"/>
            <w:r w:rsidRPr="006C00D9">
              <w:rPr>
                <w:sz w:val="16"/>
                <w:szCs w:val="16"/>
              </w:rPr>
              <w:t xml:space="preserve"> 1%)</w:t>
            </w:r>
          </w:p>
        </w:tc>
        <w:tc>
          <w:tcPr>
            <w:tcW w:w="434" w:type="pct"/>
          </w:tcPr>
          <w:p w14:paraId="25751862" w14:textId="77777777" w:rsidR="00B962E1" w:rsidRPr="00774388" w:rsidRDefault="00B962E1" w:rsidP="00CF1B1F">
            <w:pPr>
              <w:jc w:val="center"/>
              <w:rPr>
                <w:sz w:val="18"/>
                <w:szCs w:val="18"/>
              </w:rPr>
            </w:pPr>
            <w:r w:rsidRPr="00774388">
              <w:rPr>
                <w:sz w:val="18"/>
                <w:szCs w:val="18"/>
              </w:rPr>
              <w:t>-1.88</w:t>
            </w:r>
          </w:p>
        </w:tc>
        <w:tc>
          <w:tcPr>
            <w:tcW w:w="445" w:type="pct"/>
          </w:tcPr>
          <w:p w14:paraId="18352DF6" w14:textId="77777777" w:rsidR="00B962E1" w:rsidRPr="00774388" w:rsidRDefault="00B962E1" w:rsidP="00CF1B1F">
            <w:pPr>
              <w:jc w:val="center"/>
              <w:rPr>
                <w:sz w:val="18"/>
                <w:szCs w:val="18"/>
              </w:rPr>
            </w:pPr>
            <w:r w:rsidRPr="00774388">
              <w:rPr>
                <w:sz w:val="18"/>
                <w:szCs w:val="18"/>
              </w:rPr>
              <w:t>-9.1</w:t>
            </w:r>
          </w:p>
          <w:p w14:paraId="4B30FF59" w14:textId="4EF620F3" w:rsidR="00B962E1" w:rsidRPr="00774388" w:rsidRDefault="00B962E1" w:rsidP="00CF1B1F">
            <w:pPr>
              <w:jc w:val="center"/>
              <w:rPr>
                <w:sz w:val="18"/>
                <w:szCs w:val="18"/>
              </w:rPr>
            </w:pPr>
          </w:p>
        </w:tc>
        <w:tc>
          <w:tcPr>
            <w:tcW w:w="564" w:type="pct"/>
          </w:tcPr>
          <w:p w14:paraId="31C0D006" w14:textId="77777777" w:rsidR="00B962E1" w:rsidRPr="00774388" w:rsidRDefault="00B962E1" w:rsidP="00CF1B1F">
            <w:pPr>
              <w:jc w:val="center"/>
              <w:rPr>
                <w:color w:val="00B050"/>
                <w:sz w:val="18"/>
                <w:szCs w:val="18"/>
              </w:rPr>
            </w:pPr>
            <w:r w:rsidRPr="00774388">
              <w:rPr>
                <w:color w:val="00B050"/>
                <w:sz w:val="18"/>
                <w:szCs w:val="18"/>
              </w:rPr>
              <w:t>+7.22</w:t>
            </w:r>
          </w:p>
        </w:tc>
        <w:tc>
          <w:tcPr>
            <w:tcW w:w="306" w:type="pct"/>
            <w:vMerge w:val="restart"/>
            <w:tcBorders>
              <w:right w:val="nil"/>
            </w:tcBorders>
            <w:textDirection w:val="btLr"/>
          </w:tcPr>
          <w:p w14:paraId="4CF95616" w14:textId="77777777" w:rsidR="00B962E1" w:rsidRPr="00774388" w:rsidRDefault="00B962E1" w:rsidP="00CF1B1F">
            <w:pPr>
              <w:ind w:left="113" w:right="113"/>
              <w:jc w:val="center"/>
              <w:rPr>
                <w:sz w:val="18"/>
                <w:szCs w:val="18"/>
              </w:rPr>
            </w:pPr>
            <w:r w:rsidRPr="00774388">
              <w:rPr>
                <w:rFonts w:cs="Arial"/>
                <w:sz w:val="18"/>
                <w:szCs w:val="18"/>
              </w:rPr>
              <w:t>Δ</w:t>
            </w:r>
            <w:r w:rsidRPr="00774388">
              <w:rPr>
                <w:rFonts w:cs="Arial"/>
                <w:sz w:val="18"/>
                <w:szCs w:val="18"/>
                <w:vertAlign w:val="subscript"/>
              </w:rPr>
              <w:t>SSB-PDCCH</w:t>
            </w:r>
          </w:p>
        </w:tc>
        <w:tc>
          <w:tcPr>
            <w:tcW w:w="314" w:type="pct"/>
            <w:vMerge w:val="restart"/>
            <w:tcBorders>
              <w:left w:val="nil"/>
            </w:tcBorders>
          </w:tcPr>
          <w:p w14:paraId="14687704" w14:textId="77777777" w:rsidR="00B962E1" w:rsidRPr="00774388" w:rsidRDefault="00B962E1" w:rsidP="00CF1B1F">
            <w:pPr>
              <w:jc w:val="center"/>
              <w:rPr>
                <w:color w:val="00B050"/>
                <w:sz w:val="18"/>
                <w:szCs w:val="18"/>
              </w:rPr>
            </w:pPr>
          </w:p>
          <w:p w14:paraId="06AA92F2" w14:textId="77777777" w:rsidR="00B962E1" w:rsidRPr="00774388" w:rsidRDefault="00B962E1" w:rsidP="00CF1B1F">
            <w:pPr>
              <w:jc w:val="center"/>
              <w:rPr>
                <w:color w:val="00B050"/>
                <w:sz w:val="18"/>
                <w:szCs w:val="18"/>
              </w:rPr>
            </w:pPr>
          </w:p>
          <w:p w14:paraId="5B14CAAB" w14:textId="77777777" w:rsidR="00B962E1" w:rsidRPr="00774388" w:rsidRDefault="00B962E1" w:rsidP="00CF1B1F">
            <w:pPr>
              <w:jc w:val="center"/>
              <w:rPr>
                <w:sz w:val="18"/>
                <w:szCs w:val="18"/>
              </w:rPr>
            </w:pPr>
            <w:r w:rsidRPr="00774388">
              <w:rPr>
                <w:color w:val="00B050"/>
                <w:sz w:val="18"/>
                <w:szCs w:val="18"/>
              </w:rPr>
              <w:t>+2.56</w:t>
            </w:r>
          </w:p>
        </w:tc>
        <w:tc>
          <w:tcPr>
            <w:tcW w:w="306" w:type="pct"/>
            <w:vMerge w:val="restart"/>
            <w:tcBorders>
              <w:right w:val="nil"/>
            </w:tcBorders>
            <w:textDirection w:val="btLr"/>
          </w:tcPr>
          <w:p w14:paraId="4159B53F" w14:textId="77777777" w:rsidR="00B962E1" w:rsidRPr="00774388" w:rsidRDefault="00B962E1" w:rsidP="00CF1B1F">
            <w:pPr>
              <w:ind w:left="113" w:right="113"/>
              <w:jc w:val="center"/>
              <w:rPr>
                <w:sz w:val="18"/>
                <w:szCs w:val="18"/>
              </w:rPr>
            </w:pPr>
            <w:r w:rsidRPr="00774388">
              <w:rPr>
                <w:rFonts w:cs="Arial"/>
                <w:sz w:val="18"/>
                <w:szCs w:val="18"/>
              </w:rPr>
              <w:t>Δ</w:t>
            </w:r>
            <w:r w:rsidRPr="00774388">
              <w:rPr>
                <w:rFonts w:cs="Arial"/>
                <w:sz w:val="18"/>
                <w:szCs w:val="18"/>
                <w:vertAlign w:val="subscript"/>
              </w:rPr>
              <w:t>SSB-PDSCH_Msg2</w:t>
            </w:r>
          </w:p>
        </w:tc>
        <w:tc>
          <w:tcPr>
            <w:tcW w:w="657" w:type="pct"/>
            <w:vMerge w:val="restart"/>
            <w:tcBorders>
              <w:left w:val="nil"/>
            </w:tcBorders>
          </w:tcPr>
          <w:p w14:paraId="298AFF97" w14:textId="77777777" w:rsidR="00B962E1" w:rsidRPr="00774388" w:rsidRDefault="00B962E1" w:rsidP="00CF1B1F">
            <w:pPr>
              <w:jc w:val="center"/>
              <w:rPr>
                <w:sz w:val="18"/>
                <w:szCs w:val="18"/>
              </w:rPr>
            </w:pPr>
          </w:p>
          <w:p w14:paraId="547C0531" w14:textId="77777777" w:rsidR="00B962E1" w:rsidRPr="00774388" w:rsidRDefault="00B962E1" w:rsidP="00CF1B1F">
            <w:pPr>
              <w:jc w:val="center"/>
              <w:rPr>
                <w:sz w:val="18"/>
                <w:szCs w:val="18"/>
              </w:rPr>
            </w:pPr>
          </w:p>
          <w:p w14:paraId="13110563" w14:textId="77777777" w:rsidR="00B962E1" w:rsidRPr="00774388" w:rsidRDefault="00B962E1" w:rsidP="00CF1B1F">
            <w:pPr>
              <w:jc w:val="center"/>
              <w:rPr>
                <w:sz w:val="18"/>
                <w:szCs w:val="18"/>
              </w:rPr>
            </w:pPr>
          </w:p>
          <w:p w14:paraId="0F086DC7" w14:textId="77777777" w:rsidR="00B962E1" w:rsidRPr="00774388" w:rsidRDefault="00B962E1" w:rsidP="00CF1B1F">
            <w:pPr>
              <w:jc w:val="center"/>
              <w:rPr>
                <w:sz w:val="18"/>
                <w:szCs w:val="18"/>
              </w:rPr>
            </w:pPr>
            <w:proofErr w:type="spellStart"/>
            <w:r w:rsidRPr="00774388">
              <w:rPr>
                <w:sz w:val="18"/>
                <w:szCs w:val="18"/>
              </w:rPr>
              <w:t>Outperforms</w:t>
            </w:r>
            <w:proofErr w:type="spellEnd"/>
            <w:r w:rsidRPr="00774388">
              <w:rPr>
                <w:sz w:val="18"/>
                <w:szCs w:val="18"/>
              </w:rPr>
              <w:t xml:space="preserve"> SSB </w:t>
            </w:r>
            <w:proofErr w:type="spellStart"/>
            <w:r w:rsidRPr="00774388">
              <w:rPr>
                <w:sz w:val="18"/>
                <w:szCs w:val="18"/>
              </w:rPr>
              <w:t>by</w:t>
            </w:r>
            <w:proofErr w:type="spellEnd"/>
            <w:r w:rsidRPr="00774388">
              <w:rPr>
                <w:sz w:val="18"/>
                <w:szCs w:val="18"/>
              </w:rPr>
              <w:t xml:space="preserve"> 1.7dB.</w:t>
            </w:r>
          </w:p>
        </w:tc>
        <w:tc>
          <w:tcPr>
            <w:tcW w:w="306" w:type="pct"/>
            <w:vMerge w:val="restart"/>
            <w:tcBorders>
              <w:right w:val="nil"/>
            </w:tcBorders>
            <w:textDirection w:val="btLr"/>
          </w:tcPr>
          <w:p w14:paraId="5168115B" w14:textId="77777777" w:rsidR="00B962E1" w:rsidRPr="00774388" w:rsidRDefault="00B962E1" w:rsidP="00CF1B1F">
            <w:pPr>
              <w:ind w:left="113" w:right="113"/>
              <w:jc w:val="center"/>
              <w:rPr>
                <w:sz w:val="18"/>
                <w:szCs w:val="18"/>
              </w:rPr>
            </w:pPr>
            <w:r w:rsidRPr="00774388">
              <w:rPr>
                <w:rFonts w:cs="Arial"/>
                <w:sz w:val="18"/>
                <w:szCs w:val="18"/>
              </w:rPr>
              <w:t>Δ</w:t>
            </w:r>
            <w:r w:rsidRPr="00774388">
              <w:rPr>
                <w:rFonts w:cs="Arial"/>
                <w:sz w:val="18"/>
                <w:szCs w:val="18"/>
                <w:vertAlign w:val="subscript"/>
              </w:rPr>
              <w:t>SSB-PDSCH_Msg4</w:t>
            </w:r>
          </w:p>
          <w:p w14:paraId="206EB464" w14:textId="77777777" w:rsidR="00B962E1" w:rsidRPr="00774388" w:rsidRDefault="00B962E1" w:rsidP="00CF1B1F">
            <w:pPr>
              <w:ind w:left="113" w:right="113"/>
              <w:jc w:val="center"/>
              <w:rPr>
                <w:sz w:val="18"/>
                <w:szCs w:val="18"/>
              </w:rPr>
            </w:pPr>
          </w:p>
        </w:tc>
        <w:tc>
          <w:tcPr>
            <w:tcW w:w="270" w:type="pct"/>
            <w:vMerge w:val="restart"/>
            <w:tcBorders>
              <w:left w:val="nil"/>
            </w:tcBorders>
          </w:tcPr>
          <w:p w14:paraId="520B1C1F" w14:textId="77777777" w:rsidR="00B962E1" w:rsidRPr="00774388" w:rsidRDefault="00B962E1" w:rsidP="00CF1B1F">
            <w:pPr>
              <w:jc w:val="center"/>
              <w:rPr>
                <w:sz w:val="18"/>
                <w:szCs w:val="18"/>
              </w:rPr>
            </w:pPr>
          </w:p>
          <w:p w14:paraId="0F42A928" w14:textId="77777777" w:rsidR="00B962E1" w:rsidRPr="00774388" w:rsidRDefault="00B962E1" w:rsidP="00CF1B1F">
            <w:pPr>
              <w:jc w:val="center"/>
              <w:rPr>
                <w:color w:val="00B050"/>
                <w:sz w:val="18"/>
                <w:szCs w:val="18"/>
              </w:rPr>
            </w:pPr>
          </w:p>
          <w:p w14:paraId="00BE5523" w14:textId="77777777" w:rsidR="00B962E1" w:rsidRPr="00774388" w:rsidRDefault="00B962E1" w:rsidP="00CF1B1F">
            <w:pPr>
              <w:jc w:val="center"/>
              <w:rPr>
                <w:color w:val="00B050"/>
                <w:sz w:val="18"/>
                <w:szCs w:val="18"/>
              </w:rPr>
            </w:pPr>
          </w:p>
          <w:p w14:paraId="20D4BDD7" w14:textId="77777777" w:rsidR="00B962E1" w:rsidRPr="00774388" w:rsidRDefault="00B962E1" w:rsidP="00CF1B1F">
            <w:pPr>
              <w:jc w:val="center"/>
              <w:rPr>
                <w:color w:val="00B050"/>
                <w:sz w:val="18"/>
                <w:szCs w:val="18"/>
              </w:rPr>
            </w:pPr>
          </w:p>
          <w:p w14:paraId="1C839556" w14:textId="77777777" w:rsidR="00B962E1" w:rsidRDefault="00B962E1" w:rsidP="00CF1B1F">
            <w:pPr>
              <w:jc w:val="center"/>
              <w:rPr>
                <w:color w:val="00B050"/>
                <w:sz w:val="18"/>
                <w:szCs w:val="18"/>
              </w:rPr>
            </w:pPr>
          </w:p>
          <w:p w14:paraId="45687A3E" w14:textId="77777777" w:rsidR="00774388" w:rsidRPr="00774388" w:rsidRDefault="00774388" w:rsidP="00CF1B1F">
            <w:pPr>
              <w:jc w:val="center"/>
              <w:rPr>
                <w:color w:val="00B050"/>
                <w:sz w:val="18"/>
                <w:szCs w:val="18"/>
              </w:rPr>
            </w:pPr>
          </w:p>
          <w:p w14:paraId="7F04B401" w14:textId="77777777" w:rsidR="00B962E1" w:rsidRPr="00774388" w:rsidRDefault="00B962E1" w:rsidP="00CF1B1F">
            <w:pPr>
              <w:jc w:val="center"/>
              <w:rPr>
                <w:sz w:val="18"/>
                <w:szCs w:val="18"/>
              </w:rPr>
            </w:pPr>
            <w:r w:rsidRPr="00774388">
              <w:rPr>
                <w:color w:val="00B050"/>
                <w:sz w:val="18"/>
                <w:szCs w:val="18"/>
              </w:rPr>
              <w:t>+2.2</w:t>
            </w:r>
          </w:p>
        </w:tc>
        <w:tc>
          <w:tcPr>
            <w:tcW w:w="306" w:type="pct"/>
            <w:vMerge w:val="restart"/>
            <w:tcBorders>
              <w:left w:val="nil"/>
              <w:right w:val="nil"/>
            </w:tcBorders>
            <w:textDirection w:val="btLr"/>
          </w:tcPr>
          <w:p w14:paraId="727A95EA" w14:textId="3D628072" w:rsidR="00B962E1" w:rsidRPr="00774388" w:rsidRDefault="00B962E1" w:rsidP="00CF1B1F">
            <w:pPr>
              <w:ind w:left="113" w:right="113"/>
              <w:jc w:val="center"/>
              <w:rPr>
                <w:sz w:val="18"/>
                <w:szCs w:val="18"/>
              </w:rPr>
            </w:pPr>
            <w:r w:rsidRPr="00774388">
              <w:rPr>
                <w:rFonts w:cs="Arial"/>
                <w:sz w:val="18"/>
                <w:szCs w:val="18"/>
              </w:rPr>
              <w:t>Δ</w:t>
            </w:r>
            <w:r w:rsidRPr="00774388">
              <w:rPr>
                <w:rFonts w:cs="Arial"/>
                <w:sz w:val="18"/>
                <w:szCs w:val="18"/>
                <w:vertAlign w:val="subscript"/>
              </w:rPr>
              <w:t>SSB-</w:t>
            </w:r>
            <w:proofErr w:type="spellStart"/>
            <w:r w:rsidRPr="00774388">
              <w:rPr>
                <w:rFonts w:cs="Arial"/>
                <w:sz w:val="18"/>
                <w:szCs w:val="18"/>
                <w:vertAlign w:val="subscript"/>
              </w:rPr>
              <w:t>PDSCH_</w:t>
            </w:r>
            <w:r w:rsidR="001709E1" w:rsidRPr="00774388">
              <w:rPr>
                <w:rFonts w:cs="Arial"/>
                <w:sz w:val="18"/>
                <w:szCs w:val="18"/>
                <w:vertAlign w:val="subscript"/>
              </w:rPr>
              <w:t>Low_data_rate</w:t>
            </w:r>
            <w:proofErr w:type="spellEnd"/>
          </w:p>
          <w:p w14:paraId="63D62ADE" w14:textId="77777777" w:rsidR="00B962E1" w:rsidRPr="00774388" w:rsidRDefault="00B962E1" w:rsidP="00CF1B1F">
            <w:pPr>
              <w:spacing w:after="0"/>
              <w:ind w:left="113" w:right="113"/>
              <w:jc w:val="center"/>
              <w:rPr>
                <w:color w:val="00B050"/>
                <w:sz w:val="18"/>
                <w:szCs w:val="18"/>
              </w:rPr>
            </w:pPr>
          </w:p>
        </w:tc>
        <w:tc>
          <w:tcPr>
            <w:tcW w:w="270" w:type="pct"/>
            <w:vMerge w:val="restart"/>
            <w:tcBorders>
              <w:left w:val="nil"/>
            </w:tcBorders>
          </w:tcPr>
          <w:p w14:paraId="2A37600A" w14:textId="77777777" w:rsidR="00B962E1" w:rsidRPr="00774388" w:rsidRDefault="00B962E1" w:rsidP="00CF1B1F">
            <w:pPr>
              <w:jc w:val="center"/>
              <w:rPr>
                <w:color w:val="00B050"/>
                <w:sz w:val="18"/>
                <w:szCs w:val="18"/>
              </w:rPr>
            </w:pPr>
          </w:p>
          <w:p w14:paraId="296C2DDC" w14:textId="77777777" w:rsidR="00B962E1" w:rsidRPr="00774388" w:rsidRDefault="00B962E1" w:rsidP="00CF1B1F">
            <w:pPr>
              <w:jc w:val="center"/>
              <w:rPr>
                <w:color w:val="00B050"/>
                <w:sz w:val="18"/>
                <w:szCs w:val="18"/>
              </w:rPr>
            </w:pPr>
          </w:p>
          <w:p w14:paraId="36281CAD" w14:textId="77777777" w:rsidR="00B962E1" w:rsidRPr="00774388" w:rsidRDefault="00B962E1" w:rsidP="00CF1B1F">
            <w:pPr>
              <w:jc w:val="center"/>
              <w:rPr>
                <w:color w:val="00B050"/>
                <w:sz w:val="18"/>
                <w:szCs w:val="18"/>
              </w:rPr>
            </w:pPr>
          </w:p>
          <w:p w14:paraId="68639D1E" w14:textId="77777777" w:rsidR="00B962E1" w:rsidRDefault="00B962E1" w:rsidP="00CF1B1F">
            <w:pPr>
              <w:jc w:val="center"/>
              <w:rPr>
                <w:color w:val="00B050"/>
                <w:sz w:val="18"/>
                <w:szCs w:val="18"/>
              </w:rPr>
            </w:pPr>
          </w:p>
          <w:p w14:paraId="14C8F79B" w14:textId="77777777" w:rsidR="00774388" w:rsidRDefault="00774388" w:rsidP="00CF1B1F">
            <w:pPr>
              <w:jc w:val="center"/>
              <w:rPr>
                <w:color w:val="00B050"/>
                <w:sz w:val="18"/>
                <w:szCs w:val="18"/>
              </w:rPr>
            </w:pPr>
          </w:p>
          <w:p w14:paraId="64358CD5" w14:textId="77777777" w:rsidR="00774388" w:rsidRDefault="00774388" w:rsidP="00CF1B1F">
            <w:pPr>
              <w:jc w:val="center"/>
              <w:rPr>
                <w:color w:val="00B050"/>
                <w:sz w:val="18"/>
                <w:szCs w:val="18"/>
              </w:rPr>
            </w:pPr>
          </w:p>
          <w:p w14:paraId="34820473" w14:textId="77777777" w:rsidR="00B962E1" w:rsidRPr="00774388" w:rsidRDefault="00B962E1" w:rsidP="00CF1B1F">
            <w:pPr>
              <w:jc w:val="center"/>
              <w:rPr>
                <w:color w:val="00B050"/>
                <w:sz w:val="18"/>
                <w:szCs w:val="18"/>
              </w:rPr>
            </w:pPr>
          </w:p>
          <w:p w14:paraId="508F8840" w14:textId="77777777" w:rsidR="00B962E1" w:rsidRPr="00774388" w:rsidRDefault="00B962E1" w:rsidP="00CF1B1F">
            <w:pPr>
              <w:jc w:val="center"/>
              <w:rPr>
                <w:sz w:val="18"/>
                <w:szCs w:val="18"/>
              </w:rPr>
            </w:pPr>
            <w:r w:rsidRPr="00774388">
              <w:rPr>
                <w:color w:val="00B050"/>
                <w:sz w:val="18"/>
                <w:szCs w:val="18"/>
              </w:rPr>
              <w:t>+2.1</w:t>
            </w:r>
          </w:p>
        </w:tc>
      </w:tr>
      <w:tr w:rsidR="00E85505" w:rsidRPr="00A00465" w14:paraId="3AC6CF37" w14:textId="77777777" w:rsidTr="00774388">
        <w:tc>
          <w:tcPr>
            <w:tcW w:w="824" w:type="pct"/>
          </w:tcPr>
          <w:p w14:paraId="416677BA" w14:textId="77777777" w:rsidR="00866BC0" w:rsidRPr="002D0924" w:rsidRDefault="00B962E1" w:rsidP="00CF1B1F">
            <w:pPr>
              <w:rPr>
                <w:b/>
                <w:sz w:val="20"/>
                <w:szCs w:val="20"/>
              </w:rPr>
            </w:pPr>
            <w:r w:rsidRPr="00774388">
              <w:rPr>
                <w:b/>
                <w:sz w:val="18"/>
                <w:szCs w:val="18"/>
              </w:rPr>
              <w:t>PDCCH</w:t>
            </w:r>
          </w:p>
          <w:p w14:paraId="77F46F11" w14:textId="763D4C4D" w:rsidR="00B962E1" w:rsidRPr="00774388" w:rsidRDefault="00866BC0" w:rsidP="00CF1B1F">
            <w:pPr>
              <w:rPr>
                <w:b/>
                <w:sz w:val="18"/>
                <w:szCs w:val="18"/>
              </w:rPr>
            </w:pPr>
            <w:r w:rsidRPr="006C00D9">
              <w:rPr>
                <w:sz w:val="16"/>
                <w:szCs w:val="16"/>
              </w:rPr>
              <w:t>(</w:t>
            </w:r>
            <w:proofErr w:type="gramStart"/>
            <w:r w:rsidRPr="006C00D9">
              <w:rPr>
                <w:sz w:val="16"/>
                <w:szCs w:val="16"/>
              </w:rPr>
              <w:t>BLER Target</w:t>
            </w:r>
            <w:proofErr w:type="gramEnd"/>
            <w:r w:rsidRPr="006C00D9">
              <w:rPr>
                <w:sz w:val="16"/>
                <w:szCs w:val="16"/>
              </w:rPr>
              <w:t xml:space="preserve"> 1%)</w:t>
            </w:r>
            <w:r w:rsidR="00B962E1" w:rsidRPr="006C00D9">
              <w:rPr>
                <w:b/>
                <w:sz w:val="18"/>
                <w:szCs w:val="18"/>
              </w:rPr>
              <w:t xml:space="preserve"> </w:t>
            </w:r>
          </w:p>
        </w:tc>
        <w:tc>
          <w:tcPr>
            <w:tcW w:w="434" w:type="pct"/>
          </w:tcPr>
          <w:p w14:paraId="7755D483" w14:textId="77777777" w:rsidR="00B962E1" w:rsidRPr="00774388" w:rsidRDefault="00B962E1" w:rsidP="00CF1B1F">
            <w:pPr>
              <w:jc w:val="center"/>
              <w:rPr>
                <w:sz w:val="18"/>
                <w:szCs w:val="18"/>
              </w:rPr>
            </w:pPr>
            <w:r w:rsidRPr="00774388">
              <w:rPr>
                <w:sz w:val="18"/>
                <w:szCs w:val="18"/>
              </w:rPr>
              <w:t>-1.88</w:t>
            </w:r>
          </w:p>
        </w:tc>
        <w:tc>
          <w:tcPr>
            <w:tcW w:w="445" w:type="pct"/>
          </w:tcPr>
          <w:p w14:paraId="32C690D0" w14:textId="77777777" w:rsidR="00B962E1" w:rsidRPr="00774388" w:rsidRDefault="00B962E1" w:rsidP="00CF1B1F">
            <w:pPr>
              <w:jc w:val="center"/>
              <w:rPr>
                <w:sz w:val="18"/>
                <w:szCs w:val="18"/>
              </w:rPr>
            </w:pPr>
            <w:r w:rsidRPr="00774388">
              <w:rPr>
                <w:sz w:val="18"/>
                <w:szCs w:val="18"/>
              </w:rPr>
              <w:t>-6.54</w:t>
            </w:r>
          </w:p>
          <w:p w14:paraId="06AE52B5" w14:textId="535AF8F2" w:rsidR="00B962E1" w:rsidRPr="00774388" w:rsidRDefault="00B962E1" w:rsidP="00CF1B1F">
            <w:pPr>
              <w:jc w:val="center"/>
              <w:rPr>
                <w:sz w:val="18"/>
                <w:szCs w:val="18"/>
              </w:rPr>
            </w:pPr>
          </w:p>
        </w:tc>
        <w:tc>
          <w:tcPr>
            <w:tcW w:w="564" w:type="pct"/>
          </w:tcPr>
          <w:p w14:paraId="68A7A6BE" w14:textId="77777777" w:rsidR="00B962E1" w:rsidRPr="00774388" w:rsidRDefault="00B962E1" w:rsidP="00CF1B1F">
            <w:pPr>
              <w:jc w:val="center"/>
              <w:rPr>
                <w:color w:val="00B050"/>
                <w:sz w:val="18"/>
                <w:szCs w:val="18"/>
              </w:rPr>
            </w:pPr>
            <w:r w:rsidRPr="00774388">
              <w:rPr>
                <w:color w:val="00B050"/>
                <w:sz w:val="18"/>
                <w:szCs w:val="18"/>
              </w:rPr>
              <w:t>+4.66</w:t>
            </w:r>
          </w:p>
        </w:tc>
        <w:tc>
          <w:tcPr>
            <w:tcW w:w="306" w:type="pct"/>
            <w:vMerge/>
            <w:tcBorders>
              <w:bottom w:val="single" w:sz="4" w:space="0" w:color="auto"/>
              <w:right w:val="nil"/>
            </w:tcBorders>
          </w:tcPr>
          <w:p w14:paraId="02B4C1AF" w14:textId="77777777" w:rsidR="00B962E1" w:rsidRPr="00774388" w:rsidRDefault="00B962E1" w:rsidP="00CF1B1F">
            <w:pPr>
              <w:jc w:val="center"/>
              <w:rPr>
                <w:sz w:val="18"/>
                <w:szCs w:val="18"/>
              </w:rPr>
            </w:pPr>
          </w:p>
        </w:tc>
        <w:tc>
          <w:tcPr>
            <w:tcW w:w="314" w:type="pct"/>
            <w:vMerge/>
            <w:tcBorders>
              <w:left w:val="nil"/>
              <w:bottom w:val="single" w:sz="4" w:space="0" w:color="auto"/>
            </w:tcBorders>
          </w:tcPr>
          <w:p w14:paraId="6B77174F" w14:textId="77777777" w:rsidR="00B962E1" w:rsidRPr="00774388" w:rsidRDefault="00B962E1" w:rsidP="00CF1B1F">
            <w:pPr>
              <w:jc w:val="center"/>
              <w:rPr>
                <w:sz w:val="18"/>
                <w:szCs w:val="18"/>
              </w:rPr>
            </w:pPr>
          </w:p>
        </w:tc>
        <w:tc>
          <w:tcPr>
            <w:tcW w:w="306" w:type="pct"/>
            <w:vMerge/>
            <w:tcBorders>
              <w:right w:val="nil"/>
            </w:tcBorders>
          </w:tcPr>
          <w:p w14:paraId="52C62F81" w14:textId="77777777" w:rsidR="00B962E1" w:rsidRPr="00774388" w:rsidRDefault="00B962E1" w:rsidP="00CF1B1F">
            <w:pPr>
              <w:jc w:val="center"/>
              <w:rPr>
                <w:sz w:val="18"/>
                <w:szCs w:val="18"/>
              </w:rPr>
            </w:pPr>
          </w:p>
        </w:tc>
        <w:tc>
          <w:tcPr>
            <w:tcW w:w="657" w:type="pct"/>
            <w:vMerge/>
            <w:tcBorders>
              <w:left w:val="nil"/>
            </w:tcBorders>
          </w:tcPr>
          <w:p w14:paraId="181957BC" w14:textId="77777777" w:rsidR="00B962E1" w:rsidRPr="00774388" w:rsidRDefault="00B962E1" w:rsidP="00CF1B1F">
            <w:pPr>
              <w:jc w:val="center"/>
              <w:rPr>
                <w:sz w:val="18"/>
                <w:szCs w:val="18"/>
              </w:rPr>
            </w:pPr>
          </w:p>
        </w:tc>
        <w:tc>
          <w:tcPr>
            <w:tcW w:w="306" w:type="pct"/>
            <w:vMerge/>
            <w:tcBorders>
              <w:right w:val="nil"/>
            </w:tcBorders>
          </w:tcPr>
          <w:p w14:paraId="1F47820B" w14:textId="77777777" w:rsidR="00B962E1" w:rsidRPr="00774388" w:rsidRDefault="00B962E1" w:rsidP="00CF1B1F">
            <w:pPr>
              <w:jc w:val="center"/>
              <w:rPr>
                <w:sz w:val="18"/>
                <w:szCs w:val="18"/>
              </w:rPr>
            </w:pPr>
          </w:p>
        </w:tc>
        <w:tc>
          <w:tcPr>
            <w:tcW w:w="270" w:type="pct"/>
            <w:vMerge/>
            <w:tcBorders>
              <w:left w:val="nil"/>
            </w:tcBorders>
          </w:tcPr>
          <w:p w14:paraId="1554A30F" w14:textId="77777777" w:rsidR="00B962E1" w:rsidRPr="00774388" w:rsidRDefault="00B962E1" w:rsidP="00CF1B1F">
            <w:pPr>
              <w:jc w:val="center"/>
              <w:rPr>
                <w:sz w:val="18"/>
                <w:szCs w:val="18"/>
              </w:rPr>
            </w:pPr>
          </w:p>
        </w:tc>
        <w:tc>
          <w:tcPr>
            <w:tcW w:w="306" w:type="pct"/>
            <w:vMerge/>
            <w:tcBorders>
              <w:left w:val="nil"/>
              <w:right w:val="nil"/>
            </w:tcBorders>
          </w:tcPr>
          <w:p w14:paraId="6B003FBA" w14:textId="77777777" w:rsidR="00B962E1" w:rsidRPr="00774388" w:rsidRDefault="00B962E1" w:rsidP="00CF1B1F">
            <w:pPr>
              <w:spacing w:after="0"/>
              <w:jc w:val="center"/>
              <w:rPr>
                <w:sz w:val="18"/>
                <w:szCs w:val="18"/>
              </w:rPr>
            </w:pPr>
          </w:p>
        </w:tc>
        <w:tc>
          <w:tcPr>
            <w:tcW w:w="270" w:type="pct"/>
            <w:vMerge/>
            <w:tcBorders>
              <w:left w:val="nil"/>
            </w:tcBorders>
          </w:tcPr>
          <w:p w14:paraId="0399B524" w14:textId="77777777" w:rsidR="00B962E1" w:rsidRPr="00774388" w:rsidRDefault="00B962E1" w:rsidP="00CF1B1F">
            <w:pPr>
              <w:jc w:val="center"/>
              <w:rPr>
                <w:sz w:val="18"/>
                <w:szCs w:val="18"/>
              </w:rPr>
            </w:pPr>
          </w:p>
        </w:tc>
      </w:tr>
      <w:tr w:rsidR="00381A5B" w:rsidRPr="00A00465" w14:paraId="35EC0D47" w14:textId="77777777" w:rsidTr="00774388">
        <w:tc>
          <w:tcPr>
            <w:tcW w:w="824" w:type="pct"/>
          </w:tcPr>
          <w:p w14:paraId="428EEB3A" w14:textId="77777777" w:rsidR="00B962E1" w:rsidRDefault="00B962E1" w:rsidP="004F12A7">
            <w:pPr>
              <w:rPr>
                <w:b/>
                <w:sz w:val="18"/>
                <w:szCs w:val="18"/>
              </w:rPr>
            </w:pPr>
            <w:r w:rsidRPr="00774388">
              <w:rPr>
                <w:b/>
                <w:sz w:val="18"/>
                <w:szCs w:val="18"/>
              </w:rPr>
              <w:t>PDSCH (Msg2)</w:t>
            </w:r>
          </w:p>
          <w:p w14:paraId="7808401A" w14:textId="683FBE6C" w:rsidR="00866BC0" w:rsidRPr="00774388" w:rsidRDefault="00866BC0" w:rsidP="004F12A7">
            <w:pPr>
              <w:rPr>
                <w:b/>
                <w:sz w:val="18"/>
                <w:szCs w:val="18"/>
              </w:rPr>
            </w:pPr>
            <w:r w:rsidRPr="006C00D9">
              <w:rPr>
                <w:sz w:val="16"/>
                <w:szCs w:val="16"/>
              </w:rPr>
              <w:t>(</w:t>
            </w:r>
            <w:proofErr w:type="gramStart"/>
            <w:r w:rsidRPr="006C00D9">
              <w:rPr>
                <w:sz w:val="16"/>
                <w:szCs w:val="16"/>
              </w:rPr>
              <w:t>BLER Target</w:t>
            </w:r>
            <w:proofErr w:type="gramEnd"/>
            <w:r w:rsidRPr="006C00D9">
              <w:rPr>
                <w:sz w:val="16"/>
                <w:szCs w:val="16"/>
              </w:rPr>
              <w:t xml:space="preserve"> 10%)</w:t>
            </w:r>
          </w:p>
        </w:tc>
        <w:tc>
          <w:tcPr>
            <w:tcW w:w="434" w:type="pct"/>
          </w:tcPr>
          <w:p w14:paraId="6F901E74" w14:textId="77777777" w:rsidR="00B962E1" w:rsidRPr="00774388" w:rsidRDefault="00B962E1" w:rsidP="004F12A7">
            <w:pPr>
              <w:jc w:val="center"/>
              <w:rPr>
                <w:sz w:val="18"/>
                <w:szCs w:val="18"/>
              </w:rPr>
            </w:pPr>
            <w:r w:rsidRPr="00774388">
              <w:rPr>
                <w:sz w:val="18"/>
                <w:szCs w:val="18"/>
              </w:rPr>
              <w:t>-1.88</w:t>
            </w:r>
          </w:p>
        </w:tc>
        <w:tc>
          <w:tcPr>
            <w:tcW w:w="445" w:type="pct"/>
          </w:tcPr>
          <w:p w14:paraId="06ED2F78" w14:textId="77777777" w:rsidR="00B962E1" w:rsidRPr="00774388" w:rsidRDefault="00B962E1" w:rsidP="004F12A7">
            <w:pPr>
              <w:jc w:val="center"/>
              <w:rPr>
                <w:sz w:val="18"/>
                <w:szCs w:val="18"/>
              </w:rPr>
            </w:pPr>
            <w:r w:rsidRPr="00774388">
              <w:rPr>
                <w:sz w:val="18"/>
                <w:szCs w:val="18"/>
              </w:rPr>
              <w:t>-10.8</w:t>
            </w:r>
          </w:p>
          <w:p w14:paraId="5442D4A7" w14:textId="640D409E" w:rsidR="00B962E1" w:rsidRPr="00774388" w:rsidRDefault="00B962E1" w:rsidP="004F12A7">
            <w:pPr>
              <w:jc w:val="center"/>
              <w:rPr>
                <w:sz w:val="18"/>
                <w:szCs w:val="18"/>
              </w:rPr>
            </w:pPr>
          </w:p>
        </w:tc>
        <w:tc>
          <w:tcPr>
            <w:tcW w:w="564" w:type="pct"/>
          </w:tcPr>
          <w:p w14:paraId="22E4DE24" w14:textId="77777777" w:rsidR="00B962E1" w:rsidRPr="00774388" w:rsidRDefault="00B962E1" w:rsidP="004F12A7">
            <w:pPr>
              <w:jc w:val="center"/>
              <w:rPr>
                <w:sz w:val="18"/>
                <w:szCs w:val="18"/>
              </w:rPr>
            </w:pPr>
            <w:r w:rsidRPr="00774388">
              <w:rPr>
                <w:color w:val="00B050"/>
                <w:sz w:val="18"/>
                <w:szCs w:val="18"/>
              </w:rPr>
              <w:t>+8.92</w:t>
            </w:r>
          </w:p>
        </w:tc>
        <w:tc>
          <w:tcPr>
            <w:tcW w:w="620" w:type="pct"/>
            <w:gridSpan w:val="2"/>
            <w:tcBorders>
              <w:bottom w:val="single" w:sz="4" w:space="0" w:color="auto"/>
            </w:tcBorders>
            <w:shd w:val="thinDiagStripe" w:color="auto" w:fill="auto"/>
          </w:tcPr>
          <w:p w14:paraId="412ACBE4" w14:textId="77777777" w:rsidR="00B962E1" w:rsidRPr="00774388" w:rsidRDefault="00B962E1" w:rsidP="004F12A7">
            <w:pPr>
              <w:jc w:val="center"/>
              <w:rPr>
                <w:sz w:val="18"/>
                <w:szCs w:val="18"/>
              </w:rPr>
            </w:pPr>
          </w:p>
        </w:tc>
        <w:tc>
          <w:tcPr>
            <w:tcW w:w="306" w:type="pct"/>
            <w:vMerge/>
            <w:tcBorders>
              <w:bottom w:val="single" w:sz="4" w:space="0" w:color="auto"/>
              <w:right w:val="nil"/>
            </w:tcBorders>
          </w:tcPr>
          <w:p w14:paraId="21DCC83D" w14:textId="77777777" w:rsidR="00B962E1" w:rsidRPr="00774388" w:rsidRDefault="00B962E1" w:rsidP="004F12A7">
            <w:pPr>
              <w:jc w:val="center"/>
              <w:rPr>
                <w:sz w:val="18"/>
                <w:szCs w:val="18"/>
              </w:rPr>
            </w:pPr>
          </w:p>
        </w:tc>
        <w:tc>
          <w:tcPr>
            <w:tcW w:w="657" w:type="pct"/>
            <w:vMerge/>
            <w:tcBorders>
              <w:left w:val="nil"/>
              <w:bottom w:val="single" w:sz="4" w:space="0" w:color="auto"/>
            </w:tcBorders>
          </w:tcPr>
          <w:p w14:paraId="2DFAA0E8" w14:textId="77777777" w:rsidR="00B962E1" w:rsidRPr="00774388" w:rsidRDefault="00B962E1" w:rsidP="004F12A7">
            <w:pPr>
              <w:jc w:val="center"/>
              <w:rPr>
                <w:sz w:val="18"/>
                <w:szCs w:val="18"/>
              </w:rPr>
            </w:pPr>
          </w:p>
        </w:tc>
        <w:tc>
          <w:tcPr>
            <w:tcW w:w="306" w:type="pct"/>
            <w:vMerge/>
            <w:tcBorders>
              <w:right w:val="nil"/>
            </w:tcBorders>
          </w:tcPr>
          <w:p w14:paraId="02FBA878" w14:textId="77777777" w:rsidR="00B962E1" w:rsidRPr="00774388" w:rsidRDefault="00B962E1" w:rsidP="004F12A7">
            <w:pPr>
              <w:jc w:val="center"/>
              <w:rPr>
                <w:sz w:val="18"/>
                <w:szCs w:val="18"/>
              </w:rPr>
            </w:pPr>
          </w:p>
        </w:tc>
        <w:tc>
          <w:tcPr>
            <w:tcW w:w="270" w:type="pct"/>
            <w:vMerge/>
            <w:tcBorders>
              <w:left w:val="nil"/>
            </w:tcBorders>
          </w:tcPr>
          <w:p w14:paraId="0B7AC250" w14:textId="77777777" w:rsidR="00B962E1" w:rsidRPr="00774388" w:rsidRDefault="00B962E1" w:rsidP="004F12A7">
            <w:pPr>
              <w:jc w:val="center"/>
              <w:rPr>
                <w:sz w:val="18"/>
                <w:szCs w:val="18"/>
              </w:rPr>
            </w:pPr>
          </w:p>
        </w:tc>
        <w:tc>
          <w:tcPr>
            <w:tcW w:w="306" w:type="pct"/>
            <w:vMerge/>
            <w:tcBorders>
              <w:left w:val="nil"/>
              <w:right w:val="nil"/>
            </w:tcBorders>
          </w:tcPr>
          <w:p w14:paraId="7F7D2BD0" w14:textId="77777777" w:rsidR="00B962E1" w:rsidRPr="00774388" w:rsidRDefault="00B962E1" w:rsidP="004F12A7">
            <w:pPr>
              <w:spacing w:after="0"/>
              <w:jc w:val="center"/>
              <w:rPr>
                <w:sz w:val="18"/>
                <w:szCs w:val="18"/>
              </w:rPr>
            </w:pPr>
          </w:p>
        </w:tc>
        <w:tc>
          <w:tcPr>
            <w:tcW w:w="270" w:type="pct"/>
            <w:vMerge/>
            <w:tcBorders>
              <w:left w:val="nil"/>
            </w:tcBorders>
          </w:tcPr>
          <w:p w14:paraId="0006B69B" w14:textId="77777777" w:rsidR="00B962E1" w:rsidRPr="00774388" w:rsidRDefault="00B962E1" w:rsidP="004F12A7">
            <w:pPr>
              <w:jc w:val="center"/>
              <w:rPr>
                <w:sz w:val="18"/>
                <w:szCs w:val="18"/>
              </w:rPr>
            </w:pPr>
          </w:p>
        </w:tc>
      </w:tr>
      <w:tr w:rsidR="00381A5B" w:rsidRPr="00A00465" w14:paraId="4822B208" w14:textId="77777777" w:rsidTr="00774388">
        <w:tc>
          <w:tcPr>
            <w:tcW w:w="824" w:type="pct"/>
          </w:tcPr>
          <w:p w14:paraId="71A34180" w14:textId="77777777" w:rsidR="00B962E1" w:rsidRDefault="00B962E1" w:rsidP="004F12A7">
            <w:pPr>
              <w:rPr>
                <w:b/>
                <w:sz w:val="18"/>
                <w:szCs w:val="18"/>
              </w:rPr>
            </w:pPr>
            <w:r w:rsidRPr="00774388">
              <w:rPr>
                <w:b/>
                <w:sz w:val="18"/>
                <w:szCs w:val="18"/>
              </w:rPr>
              <w:t>PDSCH (Msg4)</w:t>
            </w:r>
          </w:p>
          <w:p w14:paraId="0D570EBC" w14:textId="1D033F7B" w:rsidR="00866BC0" w:rsidRPr="00774388" w:rsidRDefault="00866BC0" w:rsidP="004F12A7">
            <w:pPr>
              <w:rPr>
                <w:b/>
                <w:sz w:val="18"/>
                <w:szCs w:val="18"/>
              </w:rPr>
            </w:pPr>
            <w:r w:rsidRPr="006C00D9">
              <w:rPr>
                <w:sz w:val="16"/>
                <w:szCs w:val="16"/>
              </w:rPr>
              <w:t>(</w:t>
            </w:r>
            <w:proofErr w:type="gramStart"/>
            <w:r w:rsidRPr="006C00D9">
              <w:rPr>
                <w:sz w:val="16"/>
                <w:szCs w:val="16"/>
              </w:rPr>
              <w:t>BLER Target</w:t>
            </w:r>
            <w:proofErr w:type="gramEnd"/>
            <w:r w:rsidRPr="006C00D9">
              <w:rPr>
                <w:sz w:val="16"/>
                <w:szCs w:val="16"/>
              </w:rPr>
              <w:t xml:space="preserve"> 10%)</w:t>
            </w:r>
          </w:p>
        </w:tc>
        <w:tc>
          <w:tcPr>
            <w:tcW w:w="434" w:type="pct"/>
          </w:tcPr>
          <w:p w14:paraId="5FDCFA91" w14:textId="77777777" w:rsidR="00B962E1" w:rsidRPr="00774388" w:rsidRDefault="00B962E1" w:rsidP="004F12A7">
            <w:pPr>
              <w:jc w:val="center"/>
              <w:rPr>
                <w:sz w:val="18"/>
                <w:szCs w:val="18"/>
              </w:rPr>
            </w:pPr>
            <w:r w:rsidRPr="00774388">
              <w:rPr>
                <w:sz w:val="18"/>
                <w:szCs w:val="18"/>
              </w:rPr>
              <w:t>-1.88</w:t>
            </w:r>
          </w:p>
        </w:tc>
        <w:tc>
          <w:tcPr>
            <w:tcW w:w="445" w:type="pct"/>
          </w:tcPr>
          <w:p w14:paraId="3B857653" w14:textId="77777777" w:rsidR="00B962E1" w:rsidRPr="00774388" w:rsidRDefault="00B962E1" w:rsidP="004F12A7">
            <w:pPr>
              <w:jc w:val="center"/>
              <w:rPr>
                <w:sz w:val="18"/>
                <w:szCs w:val="18"/>
              </w:rPr>
            </w:pPr>
            <w:r w:rsidRPr="00774388">
              <w:rPr>
                <w:sz w:val="18"/>
                <w:szCs w:val="18"/>
              </w:rPr>
              <w:t>-6.9</w:t>
            </w:r>
          </w:p>
          <w:p w14:paraId="0A192C57" w14:textId="6B74CC08" w:rsidR="00B962E1" w:rsidRPr="00774388" w:rsidRDefault="00B962E1" w:rsidP="004F12A7">
            <w:pPr>
              <w:jc w:val="center"/>
              <w:rPr>
                <w:sz w:val="18"/>
                <w:szCs w:val="18"/>
              </w:rPr>
            </w:pPr>
          </w:p>
        </w:tc>
        <w:tc>
          <w:tcPr>
            <w:tcW w:w="564" w:type="pct"/>
          </w:tcPr>
          <w:p w14:paraId="02C6C573" w14:textId="77777777" w:rsidR="00B962E1" w:rsidRPr="00774388" w:rsidRDefault="00B962E1" w:rsidP="004F12A7">
            <w:pPr>
              <w:jc w:val="center"/>
              <w:rPr>
                <w:sz w:val="18"/>
                <w:szCs w:val="18"/>
              </w:rPr>
            </w:pPr>
            <w:r w:rsidRPr="00774388">
              <w:rPr>
                <w:color w:val="00B050"/>
                <w:sz w:val="18"/>
                <w:szCs w:val="18"/>
              </w:rPr>
              <w:t>+5.02</w:t>
            </w:r>
          </w:p>
        </w:tc>
        <w:tc>
          <w:tcPr>
            <w:tcW w:w="620" w:type="pct"/>
            <w:gridSpan w:val="2"/>
            <w:shd w:val="thinDiagStripe" w:color="auto" w:fill="auto"/>
          </w:tcPr>
          <w:p w14:paraId="1E9176F7" w14:textId="77777777" w:rsidR="00B962E1" w:rsidRPr="00774388" w:rsidRDefault="00B962E1" w:rsidP="004F12A7">
            <w:pPr>
              <w:jc w:val="center"/>
              <w:rPr>
                <w:sz w:val="18"/>
                <w:szCs w:val="18"/>
              </w:rPr>
            </w:pPr>
          </w:p>
        </w:tc>
        <w:tc>
          <w:tcPr>
            <w:tcW w:w="963" w:type="pct"/>
            <w:gridSpan w:val="2"/>
            <w:shd w:val="thinDiagStripe" w:color="auto" w:fill="auto"/>
          </w:tcPr>
          <w:p w14:paraId="4D8D9F53" w14:textId="77777777" w:rsidR="00B962E1" w:rsidRPr="00774388" w:rsidRDefault="00B962E1" w:rsidP="004F12A7">
            <w:pPr>
              <w:jc w:val="center"/>
              <w:rPr>
                <w:sz w:val="18"/>
                <w:szCs w:val="18"/>
              </w:rPr>
            </w:pPr>
          </w:p>
        </w:tc>
        <w:tc>
          <w:tcPr>
            <w:tcW w:w="306" w:type="pct"/>
            <w:vMerge/>
            <w:tcBorders>
              <w:bottom w:val="single" w:sz="4" w:space="0" w:color="auto"/>
              <w:right w:val="nil"/>
            </w:tcBorders>
          </w:tcPr>
          <w:p w14:paraId="4D260978" w14:textId="77777777" w:rsidR="00B962E1" w:rsidRPr="00774388" w:rsidRDefault="00B962E1" w:rsidP="004F12A7">
            <w:pPr>
              <w:jc w:val="center"/>
              <w:rPr>
                <w:sz w:val="18"/>
                <w:szCs w:val="18"/>
              </w:rPr>
            </w:pPr>
          </w:p>
        </w:tc>
        <w:tc>
          <w:tcPr>
            <w:tcW w:w="270" w:type="pct"/>
            <w:vMerge/>
            <w:tcBorders>
              <w:left w:val="nil"/>
              <w:bottom w:val="single" w:sz="4" w:space="0" w:color="auto"/>
            </w:tcBorders>
          </w:tcPr>
          <w:p w14:paraId="47462406" w14:textId="77777777" w:rsidR="00B962E1" w:rsidRPr="00774388" w:rsidRDefault="00B962E1" w:rsidP="004F12A7">
            <w:pPr>
              <w:jc w:val="center"/>
              <w:rPr>
                <w:sz w:val="18"/>
                <w:szCs w:val="18"/>
              </w:rPr>
            </w:pPr>
          </w:p>
        </w:tc>
        <w:tc>
          <w:tcPr>
            <w:tcW w:w="306" w:type="pct"/>
            <w:vMerge/>
            <w:tcBorders>
              <w:left w:val="nil"/>
              <w:right w:val="nil"/>
            </w:tcBorders>
          </w:tcPr>
          <w:p w14:paraId="68E0D571" w14:textId="77777777" w:rsidR="00B962E1" w:rsidRPr="00774388" w:rsidRDefault="00B962E1" w:rsidP="004F12A7">
            <w:pPr>
              <w:spacing w:after="0"/>
              <w:jc w:val="center"/>
              <w:rPr>
                <w:sz w:val="18"/>
                <w:szCs w:val="18"/>
              </w:rPr>
            </w:pPr>
          </w:p>
        </w:tc>
        <w:tc>
          <w:tcPr>
            <w:tcW w:w="270" w:type="pct"/>
            <w:vMerge/>
            <w:tcBorders>
              <w:left w:val="nil"/>
            </w:tcBorders>
          </w:tcPr>
          <w:p w14:paraId="14693309" w14:textId="77777777" w:rsidR="00B962E1" w:rsidRPr="00774388" w:rsidRDefault="00B962E1" w:rsidP="004F12A7">
            <w:pPr>
              <w:jc w:val="center"/>
              <w:rPr>
                <w:sz w:val="18"/>
                <w:szCs w:val="18"/>
              </w:rPr>
            </w:pPr>
          </w:p>
        </w:tc>
      </w:tr>
      <w:tr w:rsidR="009E46AB" w:rsidRPr="00A00465" w14:paraId="35642A0D" w14:textId="77777777" w:rsidTr="00774388">
        <w:tc>
          <w:tcPr>
            <w:tcW w:w="824" w:type="pct"/>
          </w:tcPr>
          <w:p w14:paraId="602D0BCA" w14:textId="77777777" w:rsidR="00B962E1" w:rsidRDefault="00B962E1" w:rsidP="00CF1B1F">
            <w:pPr>
              <w:rPr>
                <w:b/>
                <w:sz w:val="18"/>
                <w:szCs w:val="18"/>
              </w:rPr>
            </w:pPr>
            <w:r w:rsidRPr="00774388">
              <w:rPr>
                <w:b/>
                <w:sz w:val="18"/>
                <w:szCs w:val="18"/>
              </w:rPr>
              <w:t xml:space="preserve">PDSCH (Low </w:t>
            </w:r>
            <w:proofErr w:type="spellStart"/>
            <w:r w:rsidRPr="00774388">
              <w:rPr>
                <w:b/>
                <w:sz w:val="18"/>
                <w:szCs w:val="18"/>
              </w:rPr>
              <w:t>data</w:t>
            </w:r>
            <w:proofErr w:type="spellEnd"/>
            <w:r w:rsidRPr="00774388">
              <w:rPr>
                <w:b/>
                <w:sz w:val="18"/>
                <w:szCs w:val="18"/>
              </w:rPr>
              <w:t xml:space="preserve"> rate </w:t>
            </w:r>
            <w:proofErr w:type="spellStart"/>
            <w:r w:rsidRPr="00774388">
              <w:rPr>
                <w:b/>
                <w:sz w:val="18"/>
                <w:szCs w:val="18"/>
              </w:rPr>
              <w:t>service</w:t>
            </w:r>
            <w:proofErr w:type="spellEnd"/>
            <w:r w:rsidRPr="00774388">
              <w:rPr>
                <w:b/>
                <w:sz w:val="18"/>
                <w:szCs w:val="18"/>
              </w:rPr>
              <w:t>)</w:t>
            </w:r>
          </w:p>
          <w:p w14:paraId="42FE3B8D" w14:textId="72072ADA" w:rsidR="00866BC0" w:rsidRPr="00774388" w:rsidRDefault="00866BC0" w:rsidP="00CF1B1F">
            <w:pPr>
              <w:rPr>
                <w:b/>
                <w:sz w:val="18"/>
                <w:szCs w:val="18"/>
              </w:rPr>
            </w:pPr>
            <w:r w:rsidRPr="006C00D9">
              <w:rPr>
                <w:sz w:val="16"/>
                <w:szCs w:val="16"/>
              </w:rPr>
              <w:t>(</w:t>
            </w:r>
            <w:proofErr w:type="gramStart"/>
            <w:r w:rsidRPr="006C00D9">
              <w:rPr>
                <w:sz w:val="16"/>
                <w:szCs w:val="16"/>
              </w:rPr>
              <w:t>BLER Target</w:t>
            </w:r>
            <w:proofErr w:type="gramEnd"/>
            <w:r w:rsidRPr="006C00D9">
              <w:rPr>
                <w:sz w:val="16"/>
                <w:szCs w:val="16"/>
              </w:rPr>
              <w:t xml:space="preserve"> 10%)</w:t>
            </w:r>
          </w:p>
        </w:tc>
        <w:tc>
          <w:tcPr>
            <w:tcW w:w="434" w:type="pct"/>
          </w:tcPr>
          <w:p w14:paraId="2E3F65CB" w14:textId="77777777" w:rsidR="00B962E1" w:rsidRPr="00774388" w:rsidRDefault="00B962E1" w:rsidP="00CF1B1F">
            <w:pPr>
              <w:jc w:val="center"/>
              <w:rPr>
                <w:sz w:val="18"/>
                <w:szCs w:val="18"/>
              </w:rPr>
            </w:pPr>
            <w:r w:rsidRPr="00774388">
              <w:rPr>
                <w:sz w:val="18"/>
                <w:szCs w:val="18"/>
              </w:rPr>
              <w:t>-1.88</w:t>
            </w:r>
          </w:p>
        </w:tc>
        <w:tc>
          <w:tcPr>
            <w:tcW w:w="445" w:type="pct"/>
          </w:tcPr>
          <w:p w14:paraId="5130E0DB" w14:textId="77777777" w:rsidR="00B962E1" w:rsidRPr="00774388" w:rsidRDefault="00B962E1" w:rsidP="00CF1B1F">
            <w:pPr>
              <w:jc w:val="center"/>
              <w:rPr>
                <w:sz w:val="18"/>
                <w:szCs w:val="18"/>
              </w:rPr>
            </w:pPr>
            <w:r w:rsidRPr="00774388">
              <w:rPr>
                <w:sz w:val="18"/>
                <w:szCs w:val="18"/>
              </w:rPr>
              <w:t>-7</w:t>
            </w:r>
          </w:p>
          <w:p w14:paraId="5B2F0FAB" w14:textId="7AC4388D" w:rsidR="00B962E1" w:rsidRPr="00774388" w:rsidRDefault="00B962E1" w:rsidP="00CF1B1F">
            <w:pPr>
              <w:jc w:val="center"/>
              <w:rPr>
                <w:sz w:val="18"/>
                <w:szCs w:val="18"/>
              </w:rPr>
            </w:pPr>
          </w:p>
        </w:tc>
        <w:tc>
          <w:tcPr>
            <w:tcW w:w="564" w:type="pct"/>
          </w:tcPr>
          <w:p w14:paraId="3778F25B" w14:textId="77777777" w:rsidR="00B962E1" w:rsidRPr="00774388" w:rsidRDefault="00B962E1" w:rsidP="00CF1B1F">
            <w:pPr>
              <w:jc w:val="center"/>
              <w:rPr>
                <w:color w:val="00B050"/>
                <w:sz w:val="18"/>
                <w:szCs w:val="18"/>
              </w:rPr>
            </w:pPr>
            <w:r w:rsidRPr="00774388">
              <w:rPr>
                <w:color w:val="00B050"/>
                <w:sz w:val="18"/>
                <w:szCs w:val="18"/>
              </w:rPr>
              <w:t>+5.12</w:t>
            </w:r>
          </w:p>
        </w:tc>
        <w:tc>
          <w:tcPr>
            <w:tcW w:w="620" w:type="pct"/>
            <w:gridSpan w:val="2"/>
            <w:shd w:val="thinDiagStripe" w:color="auto" w:fill="auto"/>
          </w:tcPr>
          <w:p w14:paraId="35F661BA" w14:textId="77777777" w:rsidR="00B962E1" w:rsidRPr="00774388" w:rsidRDefault="00B962E1" w:rsidP="00CF1B1F">
            <w:pPr>
              <w:jc w:val="center"/>
              <w:rPr>
                <w:sz w:val="18"/>
                <w:szCs w:val="18"/>
              </w:rPr>
            </w:pPr>
          </w:p>
        </w:tc>
        <w:tc>
          <w:tcPr>
            <w:tcW w:w="963" w:type="pct"/>
            <w:gridSpan w:val="2"/>
            <w:shd w:val="thinDiagStripe" w:color="auto" w:fill="auto"/>
          </w:tcPr>
          <w:p w14:paraId="48100026" w14:textId="77777777" w:rsidR="00B962E1" w:rsidRPr="00774388" w:rsidRDefault="00B962E1" w:rsidP="00CF1B1F">
            <w:pPr>
              <w:jc w:val="center"/>
              <w:rPr>
                <w:sz w:val="18"/>
                <w:szCs w:val="18"/>
              </w:rPr>
            </w:pPr>
          </w:p>
        </w:tc>
        <w:tc>
          <w:tcPr>
            <w:tcW w:w="306" w:type="pct"/>
            <w:tcBorders>
              <w:right w:val="nil"/>
            </w:tcBorders>
            <w:shd w:val="thinDiagStripe" w:color="auto" w:fill="auto"/>
          </w:tcPr>
          <w:p w14:paraId="28E29B01" w14:textId="77777777" w:rsidR="00B962E1" w:rsidRPr="00774388" w:rsidRDefault="00B962E1" w:rsidP="00CF1B1F">
            <w:pPr>
              <w:jc w:val="center"/>
              <w:rPr>
                <w:sz w:val="18"/>
                <w:szCs w:val="18"/>
              </w:rPr>
            </w:pPr>
          </w:p>
        </w:tc>
        <w:tc>
          <w:tcPr>
            <w:tcW w:w="270" w:type="pct"/>
            <w:tcBorders>
              <w:left w:val="nil"/>
            </w:tcBorders>
            <w:shd w:val="thinDiagStripe" w:color="auto" w:fill="auto"/>
          </w:tcPr>
          <w:p w14:paraId="1861501B" w14:textId="77777777" w:rsidR="00B962E1" w:rsidRPr="00774388" w:rsidRDefault="00B962E1" w:rsidP="00CF1B1F">
            <w:pPr>
              <w:jc w:val="center"/>
              <w:rPr>
                <w:sz w:val="18"/>
                <w:szCs w:val="18"/>
              </w:rPr>
            </w:pPr>
          </w:p>
        </w:tc>
        <w:tc>
          <w:tcPr>
            <w:tcW w:w="306" w:type="pct"/>
            <w:vMerge/>
            <w:tcBorders>
              <w:left w:val="nil"/>
              <w:right w:val="nil"/>
            </w:tcBorders>
          </w:tcPr>
          <w:p w14:paraId="684ACE02" w14:textId="77777777" w:rsidR="00B962E1" w:rsidRPr="00774388" w:rsidRDefault="00B962E1" w:rsidP="00CF1B1F">
            <w:pPr>
              <w:spacing w:after="0"/>
              <w:jc w:val="center"/>
              <w:rPr>
                <w:sz w:val="18"/>
                <w:szCs w:val="18"/>
              </w:rPr>
            </w:pPr>
          </w:p>
        </w:tc>
        <w:tc>
          <w:tcPr>
            <w:tcW w:w="270" w:type="pct"/>
            <w:vMerge/>
            <w:tcBorders>
              <w:left w:val="nil"/>
            </w:tcBorders>
          </w:tcPr>
          <w:p w14:paraId="18CE1765" w14:textId="77777777" w:rsidR="00B962E1" w:rsidRPr="00774388" w:rsidRDefault="00B962E1" w:rsidP="00CF1B1F">
            <w:pPr>
              <w:jc w:val="center"/>
              <w:rPr>
                <w:sz w:val="18"/>
                <w:szCs w:val="18"/>
              </w:rPr>
            </w:pPr>
          </w:p>
        </w:tc>
      </w:tr>
    </w:tbl>
    <w:p w14:paraId="7694980E" w14:textId="77777777" w:rsidR="00B81A78" w:rsidRDefault="00B81A78" w:rsidP="00AB6D9D">
      <w:pPr>
        <w:jc w:val="both"/>
      </w:pPr>
    </w:p>
    <w:p w14:paraId="6F08ABF7" w14:textId="206C70C4" w:rsidR="00AD3876" w:rsidRDefault="00E156D2" w:rsidP="00AD3876">
      <w:pPr>
        <w:jc w:val="center"/>
      </w:pPr>
      <w:r>
        <w:rPr>
          <w:noProof/>
        </w:rPr>
        <w:lastRenderedPageBreak/>
        <w:drawing>
          <wp:inline distT="0" distB="0" distL="0" distR="0" wp14:anchorId="7B2EE511" wp14:editId="5116C386">
            <wp:extent cx="4557485" cy="2770414"/>
            <wp:effectExtent l="0" t="0" r="14605" b="11430"/>
            <wp:docPr id="1" name="Chart 1">
              <a:extLst xmlns:a="http://schemas.openxmlformats.org/drawingml/2006/main">
                <a:ext uri="{FF2B5EF4-FFF2-40B4-BE49-F238E27FC236}">
                  <a16:creationId xmlns:a16="http://schemas.microsoft.com/office/drawing/2014/main" id="{82A790C1-808B-CC1D-C08D-02F098B88A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31BBF87" w14:textId="72AE99A0" w:rsidR="00AD3876" w:rsidRPr="00396813" w:rsidRDefault="00AD3876" w:rsidP="00AD3876">
      <w:pPr>
        <w:pStyle w:val="BodyText"/>
        <w:jc w:val="center"/>
        <w:rPr>
          <w:rFonts w:ascii="Times New Roman" w:hAnsi="Times New Roman"/>
          <w:b/>
          <w:bCs/>
          <w:sz w:val="18"/>
          <w:szCs w:val="18"/>
          <w:lang w:eastAsia="ja-JP"/>
        </w:rPr>
      </w:pPr>
      <w:r w:rsidRPr="00396813">
        <w:rPr>
          <w:rFonts w:ascii="Times New Roman" w:hAnsi="Times New Roman"/>
          <w:b/>
          <w:bCs/>
          <w:sz w:val="18"/>
          <w:szCs w:val="18"/>
          <w:lang w:eastAsia="ja-JP"/>
        </w:rPr>
        <w:t>Figure 1:</w:t>
      </w:r>
      <w:r w:rsidR="00383B59" w:rsidRPr="00396813">
        <w:rPr>
          <w:rFonts w:ascii="Times New Roman" w:hAnsi="Times New Roman"/>
          <w:b/>
          <w:bCs/>
          <w:sz w:val="18"/>
          <w:szCs w:val="18"/>
          <w:lang w:eastAsia="ja-JP"/>
        </w:rPr>
        <w:t xml:space="preserve"> </w:t>
      </w:r>
      <w:r w:rsidR="00A25F18" w:rsidRPr="00396813">
        <w:rPr>
          <w:rFonts w:ascii="Times New Roman" w:hAnsi="Times New Roman"/>
          <w:b/>
          <w:bCs/>
          <w:sz w:val="18"/>
          <w:szCs w:val="18"/>
          <w:lang w:eastAsia="ja-JP"/>
        </w:rPr>
        <w:t>Link</w:t>
      </w:r>
      <w:r w:rsidR="00383B59" w:rsidRPr="00396813">
        <w:rPr>
          <w:rFonts w:ascii="Times New Roman" w:hAnsi="Times New Roman"/>
          <w:b/>
          <w:bCs/>
          <w:sz w:val="18"/>
          <w:szCs w:val="18"/>
          <w:lang w:eastAsia="ja-JP"/>
        </w:rPr>
        <w:t xml:space="preserve"> margins comparison of SSB, PDCCH in CORESET0, Msg2</w:t>
      </w:r>
      <w:r w:rsidR="00516157" w:rsidRPr="00396813">
        <w:rPr>
          <w:rFonts w:ascii="Times New Roman" w:hAnsi="Times New Roman"/>
          <w:b/>
          <w:bCs/>
          <w:sz w:val="18"/>
          <w:szCs w:val="18"/>
          <w:lang w:eastAsia="ja-JP"/>
        </w:rPr>
        <w:t xml:space="preserve"> PDSCH</w:t>
      </w:r>
      <w:r w:rsidR="00383B59" w:rsidRPr="00396813">
        <w:rPr>
          <w:rFonts w:ascii="Times New Roman" w:hAnsi="Times New Roman"/>
          <w:b/>
          <w:bCs/>
          <w:sz w:val="18"/>
          <w:szCs w:val="18"/>
          <w:lang w:eastAsia="ja-JP"/>
        </w:rPr>
        <w:t>, Msg4</w:t>
      </w:r>
      <w:r w:rsidR="00516157" w:rsidRPr="00396813">
        <w:rPr>
          <w:rFonts w:ascii="Times New Roman" w:hAnsi="Times New Roman"/>
          <w:b/>
          <w:bCs/>
          <w:sz w:val="18"/>
          <w:szCs w:val="18"/>
          <w:lang w:eastAsia="ja-JP"/>
        </w:rPr>
        <w:t xml:space="preserve"> PDSCH</w:t>
      </w:r>
      <w:r w:rsidR="00383B59" w:rsidRPr="00396813">
        <w:rPr>
          <w:rFonts w:ascii="Times New Roman" w:hAnsi="Times New Roman"/>
          <w:b/>
          <w:bCs/>
          <w:sz w:val="18"/>
          <w:szCs w:val="18"/>
          <w:lang w:eastAsia="ja-JP"/>
        </w:rPr>
        <w:t xml:space="preserve">, and </w:t>
      </w:r>
      <w:r w:rsidR="00516157" w:rsidRPr="00396813">
        <w:rPr>
          <w:rFonts w:ascii="Times New Roman" w:hAnsi="Times New Roman"/>
          <w:b/>
          <w:bCs/>
          <w:sz w:val="18"/>
          <w:szCs w:val="18"/>
          <w:lang w:eastAsia="ja-JP"/>
        </w:rPr>
        <w:t>“low data rate service” PDSCH, including</w:t>
      </w:r>
      <w:r w:rsidR="00383B59" w:rsidRPr="00396813">
        <w:rPr>
          <w:rFonts w:ascii="Times New Roman" w:hAnsi="Times New Roman"/>
          <w:b/>
          <w:bCs/>
          <w:sz w:val="18"/>
          <w:szCs w:val="18"/>
          <w:lang w:eastAsia="ja-JP"/>
        </w:rPr>
        <w:t xml:space="preserve"> “deltas” (see dotted lines) with respect SSB</w:t>
      </w:r>
      <w:r w:rsidRPr="00396813">
        <w:rPr>
          <w:rFonts w:ascii="Times New Roman" w:hAnsi="Times New Roman"/>
          <w:b/>
          <w:bCs/>
          <w:sz w:val="18"/>
          <w:szCs w:val="18"/>
          <w:lang w:eastAsia="ja-JP"/>
        </w:rPr>
        <w:t>.</w:t>
      </w:r>
    </w:p>
    <w:p w14:paraId="14FB5F11" w14:textId="130BB810" w:rsidR="00495E1A" w:rsidRDefault="00503E11" w:rsidP="00AB6D9D">
      <w:pPr>
        <w:jc w:val="both"/>
      </w:pPr>
      <w:r>
        <w:t xml:space="preserve">From the link budget evaluations, we can observe that the </w:t>
      </w:r>
      <w:r w:rsidR="00DE2BD6">
        <w:t xml:space="preserve">link </w:t>
      </w:r>
      <w:r w:rsidR="00426A94">
        <w:t>m</w:t>
      </w:r>
      <w:r w:rsidR="00DE2BD6">
        <w:t>argin</w:t>
      </w:r>
      <w:r w:rsidR="00426A94">
        <w:t xml:space="preserve"> </w:t>
      </w:r>
      <w:r>
        <w:t xml:space="preserve"> </w:t>
      </w:r>
      <w:r w:rsidR="00E22F1C" w:rsidRPr="008C4DFE">
        <w:t xml:space="preserve">difference between </w:t>
      </w:r>
      <w:r w:rsidRPr="008C4DFE">
        <w:t xml:space="preserve">SSB </w:t>
      </w:r>
      <w:r w:rsidR="00A535FF">
        <w:t xml:space="preserve">and </w:t>
      </w:r>
      <w:r>
        <w:t xml:space="preserve">PDCCH in CORESET0 </w:t>
      </w:r>
      <w:r w:rsidR="00DE2BD6">
        <w:t>is</w:t>
      </w:r>
      <w:r>
        <w:t xml:space="preserve"> </w:t>
      </w:r>
      <w:r w:rsidR="00E22F1C" w:rsidRPr="008C4DFE">
        <w:t>Δ</w:t>
      </w:r>
      <w:r w:rsidR="00E22F1C" w:rsidRPr="008C4DFE">
        <w:rPr>
          <w:vertAlign w:val="subscript"/>
        </w:rPr>
        <w:t>SSB-PDCCH</w:t>
      </w:r>
      <w:r w:rsidRPr="008C4DFE">
        <w:t xml:space="preserve"> </w:t>
      </w:r>
      <w:r w:rsidRPr="009D4875">
        <w:t>~</w:t>
      </w:r>
      <w:r w:rsidR="001709E1" w:rsidRPr="009D4875">
        <w:t xml:space="preserve"> +</w:t>
      </w:r>
      <w:r w:rsidR="00DE2BD6">
        <w:t>2.56</w:t>
      </w:r>
      <w:r>
        <w:t xml:space="preserve"> dB, whereas </w:t>
      </w:r>
      <w:r w:rsidR="00E22F1C" w:rsidRPr="008C4DFE">
        <w:t xml:space="preserve">the </w:t>
      </w:r>
      <w:r w:rsidR="007E56BF">
        <w:t>link margin</w:t>
      </w:r>
      <w:r w:rsidR="00A535FF">
        <w:t xml:space="preserve"> </w:t>
      </w:r>
      <w:r w:rsidR="00E22F1C" w:rsidRPr="008C4DFE">
        <w:t xml:space="preserve">difference between SSB </w:t>
      </w:r>
      <w:r w:rsidR="00A535FF">
        <w:t>and</w:t>
      </w:r>
      <w:r>
        <w:t xml:space="preserve"> Msg2 </w:t>
      </w:r>
      <w:r w:rsidR="00E22F1C" w:rsidRPr="008C4DFE">
        <w:t>PDSCH is Δ</w:t>
      </w:r>
      <w:r w:rsidR="00E22F1C" w:rsidRPr="008C4DFE">
        <w:rPr>
          <w:vertAlign w:val="subscript"/>
        </w:rPr>
        <w:t>SSB-PD</w:t>
      </w:r>
      <w:r w:rsidR="00532369">
        <w:rPr>
          <w:vertAlign w:val="subscript"/>
        </w:rPr>
        <w:t>S</w:t>
      </w:r>
      <w:r w:rsidR="00E22F1C" w:rsidRPr="008C4DFE">
        <w:rPr>
          <w:vertAlign w:val="subscript"/>
        </w:rPr>
        <w:t>CH</w:t>
      </w:r>
      <w:r>
        <w:t xml:space="preserve"> </w:t>
      </w:r>
      <w:r w:rsidR="006C3E04" w:rsidRPr="009D4875">
        <w:t>~</w:t>
      </w:r>
      <w:r w:rsidR="001709E1" w:rsidRPr="009D4875">
        <w:t xml:space="preserve"> </w:t>
      </w:r>
      <w:r w:rsidR="00E22F1C" w:rsidRPr="008C4DFE">
        <w:t xml:space="preserve">-1.7 </w:t>
      </w:r>
      <w:r w:rsidR="006C3E04" w:rsidRPr="008C4DFE">
        <w:t>dB</w:t>
      </w:r>
      <w:r w:rsidR="00E22F1C" w:rsidRPr="008C4DFE">
        <w:t xml:space="preserve"> </w:t>
      </w:r>
      <w:r w:rsidR="001709E1" w:rsidRPr="008C4DFE">
        <w:t>(</w:t>
      </w:r>
      <w:r w:rsidR="00E22F1C" w:rsidRPr="008C4DFE">
        <w:t xml:space="preserve">meaning </w:t>
      </w:r>
      <w:r w:rsidR="001709E1" w:rsidRPr="008C4DFE">
        <w:t>Msg2 PDSCH outperforms SSB)</w:t>
      </w:r>
      <w:r w:rsidR="006C3E04" w:rsidRPr="008C4DFE">
        <w:t>,</w:t>
      </w:r>
      <w:r w:rsidR="001709E1" w:rsidRPr="008C4DFE">
        <w:t xml:space="preserve"> </w:t>
      </w:r>
      <w:r w:rsidR="00A535FF">
        <w:t>while</w:t>
      </w:r>
      <w:r w:rsidR="001709E1" w:rsidRPr="008C4DFE">
        <w:t xml:space="preserve"> for Msg4 PDSCH and for “low data services” PDSCH the resulting </w:t>
      </w:r>
      <w:r w:rsidR="00265AD0">
        <w:t>link margin</w:t>
      </w:r>
      <w:r w:rsidR="00A535FF">
        <w:t xml:space="preserve"> </w:t>
      </w:r>
      <w:r w:rsidR="001709E1" w:rsidRPr="008C4DFE">
        <w:t xml:space="preserve">differences </w:t>
      </w:r>
      <w:r w:rsidR="00265AD0">
        <w:t>a</w:t>
      </w:r>
      <w:r w:rsidR="001709E1" w:rsidRPr="008C4DFE">
        <w:t>re Δ</w:t>
      </w:r>
      <w:r w:rsidR="001709E1" w:rsidRPr="008C4DFE">
        <w:rPr>
          <w:vertAlign w:val="subscript"/>
        </w:rPr>
        <w:t>SSB-PD</w:t>
      </w:r>
      <w:r w:rsidR="00532369">
        <w:rPr>
          <w:vertAlign w:val="subscript"/>
        </w:rPr>
        <w:t>S</w:t>
      </w:r>
      <w:r w:rsidR="001709E1" w:rsidRPr="008C4DFE">
        <w:rPr>
          <w:vertAlign w:val="subscript"/>
        </w:rPr>
        <w:t>CH_Msg4</w:t>
      </w:r>
      <w:r w:rsidR="001709E1" w:rsidRPr="008C4DFE">
        <w:t xml:space="preserve"> </w:t>
      </w:r>
      <w:r w:rsidR="001709E1" w:rsidRPr="009D4875">
        <w:t>~</w:t>
      </w:r>
      <w:r w:rsidR="001709E1" w:rsidRPr="008C4DFE">
        <w:t xml:space="preserve"> </w:t>
      </w:r>
      <w:r w:rsidR="008C4DFE" w:rsidRPr="008C4DFE">
        <w:t xml:space="preserve">+2.2 dB </w:t>
      </w:r>
      <w:r w:rsidR="001709E1" w:rsidRPr="008C4DFE">
        <w:t xml:space="preserve">and </w:t>
      </w:r>
      <w:r w:rsidR="00532369" w:rsidRPr="008C4DFE">
        <w:t>Δ</w:t>
      </w:r>
      <w:r w:rsidR="00532369" w:rsidRPr="008C4DFE">
        <w:rPr>
          <w:vertAlign w:val="subscript"/>
        </w:rPr>
        <w:t>SSB-</w:t>
      </w:r>
      <w:proofErr w:type="spellStart"/>
      <w:r w:rsidR="00532369" w:rsidRPr="008C4DFE">
        <w:rPr>
          <w:vertAlign w:val="subscript"/>
        </w:rPr>
        <w:t>PD</w:t>
      </w:r>
      <w:r w:rsidR="00532369">
        <w:rPr>
          <w:vertAlign w:val="subscript"/>
        </w:rPr>
        <w:t>S</w:t>
      </w:r>
      <w:r w:rsidR="00532369" w:rsidRPr="008C4DFE">
        <w:rPr>
          <w:vertAlign w:val="subscript"/>
        </w:rPr>
        <w:t>CH_</w:t>
      </w:r>
      <w:r w:rsidR="00532369">
        <w:rPr>
          <w:vertAlign w:val="subscript"/>
        </w:rPr>
        <w:t>low_data_rate</w:t>
      </w:r>
      <w:proofErr w:type="spellEnd"/>
      <w:r w:rsidR="00532369" w:rsidRPr="008C4DFE">
        <w:t xml:space="preserve"> </w:t>
      </w:r>
      <w:r w:rsidR="008C4DFE" w:rsidRPr="009D4875">
        <w:t>~</w:t>
      </w:r>
      <w:r w:rsidR="008C4DFE" w:rsidRPr="008C4DFE">
        <w:t xml:space="preserve"> + 2.1 </w:t>
      </w:r>
      <w:proofErr w:type="spellStart"/>
      <w:r w:rsidR="008C4DFE" w:rsidRPr="008C4DFE">
        <w:t>dB</w:t>
      </w:r>
      <w:r w:rsidR="001709E1" w:rsidRPr="008C4DFE">
        <w:t>.</w:t>
      </w:r>
      <w:proofErr w:type="spellEnd"/>
      <w:r w:rsidR="001709E1" w:rsidRPr="008C4DFE">
        <w:t xml:space="preserve"> </w:t>
      </w:r>
      <w:r w:rsidR="00A535FF">
        <w:t>Thus, from the above evaluations</w:t>
      </w:r>
      <w:r w:rsidR="001709E1" w:rsidRPr="008C4DFE">
        <w:t xml:space="preserve"> </w:t>
      </w:r>
      <w:r w:rsidR="00A535FF">
        <w:t>the</w:t>
      </w:r>
      <w:r w:rsidR="006C3E04">
        <w:t xml:space="preserve"> largest </w:t>
      </w:r>
      <w:r w:rsidR="0013794A" w:rsidRPr="008C4DFE">
        <w:t xml:space="preserve">the </w:t>
      </w:r>
      <w:r w:rsidR="00472F47">
        <w:t>link margin</w:t>
      </w:r>
      <w:r w:rsidR="0013794A">
        <w:t xml:space="preserve"> </w:t>
      </w:r>
      <w:r w:rsidR="0013794A" w:rsidRPr="008C4DFE">
        <w:t>difference</w:t>
      </w:r>
      <w:r w:rsidR="006C3E04" w:rsidRPr="008C4DFE">
        <w:t xml:space="preserve"> </w:t>
      </w:r>
      <w:r w:rsidR="008C4DFE">
        <w:t>was</w:t>
      </w:r>
      <w:r w:rsidR="006C3E04">
        <w:t xml:space="preserve"> found </w:t>
      </w:r>
      <w:r w:rsidR="00A535FF">
        <w:t>between SSB and</w:t>
      </w:r>
      <w:r w:rsidR="006C3E04" w:rsidRPr="008C4DFE">
        <w:t xml:space="preserve"> </w:t>
      </w:r>
      <w:r w:rsidR="008C4DFE">
        <w:t>PDCCH in CORESET0</w:t>
      </w:r>
      <w:r w:rsidR="008C4DFE" w:rsidRPr="008C4DFE">
        <w:t xml:space="preserve"> </w:t>
      </w:r>
      <w:r w:rsidR="00A535FF">
        <w:t>(</w:t>
      </w:r>
      <w:r w:rsidR="00A535FF" w:rsidRPr="008C4DFE">
        <w:t>Δ</w:t>
      </w:r>
      <w:r w:rsidR="00A535FF" w:rsidRPr="008C4DFE">
        <w:rPr>
          <w:vertAlign w:val="subscript"/>
        </w:rPr>
        <w:t>SSB-PDCCH</w:t>
      </w:r>
      <w:r w:rsidR="00A535FF" w:rsidRPr="008C4DFE">
        <w:t xml:space="preserve"> </w:t>
      </w:r>
      <w:r w:rsidR="006C3E04" w:rsidRPr="009D4875">
        <w:t>~</w:t>
      </w:r>
      <w:r w:rsidR="008C4DFE">
        <w:t xml:space="preserve"> +2.56</w:t>
      </w:r>
      <w:r w:rsidR="006C3E04">
        <w:t xml:space="preserve"> dB</w:t>
      </w:r>
      <w:r w:rsidR="00A535FF">
        <w:t>)</w:t>
      </w:r>
      <w:r w:rsidR="006C3E04" w:rsidRPr="008C4DFE">
        <w:t>.</w:t>
      </w:r>
      <w:r w:rsidR="00861D82">
        <w:t xml:space="preserve"> Thus, </w:t>
      </w:r>
      <w:r w:rsidR="00A535FF">
        <w:t>PDCCH in CORESET0</w:t>
      </w:r>
      <w:r w:rsidR="00861D82">
        <w:t xml:space="preserve"> would require to be enhanced by </w:t>
      </w:r>
      <w:r w:rsidR="00861D82" w:rsidRPr="009D4875">
        <w:t>~</w:t>
      </w:r>
      <w:r w:rsidR="00730465" w:rsidRPr="009D4875">
        <w:t xml:space="preserve"> </w:t>
      </w:r>
      <w:r w:rsidR="0013794A" w:rsidRPr="009D4875">
        <w:t>+2.56</w:t>
      </w:r>
      <w:r w:rsidR="00861D82">
        <w:t xml:space="preserve"> dB to match the </w:t>
      </w:r>
      <w:r w:rsidR="00235287">
        <w:t>link margin</w:t>
      </w:r>
      <w:r w:rsidR="00861D82">
        <w:t xml:space="preserve"> of SSB, however other DL physical channels will require </w:t>
      </w:r>
      <w:r w:rsidR="00495E1A">
        <w:t xml:space="preserve">an enhancement of </w:t>
      </w:r>
      <w:r w:rsidR="00495E1A" w:rsidRPr="009D4875">
        <w:t>~</w:t>
      </w:r>
      <w:r w:rsidR="00C62771" w:rsidRPr="009D4875">
        <w:t xml:space="preserve"> </w:t>
      </w:r>
      <w:r w:rsidR="00694D7D" w:rsidRPr="009D4875">
        <w:t>+</w:t>
      </w:r>
      <w:r w:rsidR="00C62771" w:rsidRPr="00694D7D">
        <w:t>2</w:t>
      </w:r>
      <w:r w:rsidR="00C62771">
        <w:t xml:space="preserve"> </w:t>
      </w:r>
      <w:r w:rsidR="00495E1A">
        <w:t xml:space="preserve">dB to be </w:t>
      </w:r>
      <w:r w:rsidR="00694D7D">
        <w:t>on-</w:t>
      </w:r>
      <w:r w:rsidR="00495E1A">
        <w:t xml:space="preserve">par of the </w:t>
      </w:r>
      <w:r w:rsidR="00235287">
        <w:t>link margin</w:t>
      </w:r>
      <w:r w:rsidR="00495E1A">
        <w:t xml:space="preserve"> of SSB. One important aspect to highlight is that overall DL is not a bottle neck since typically there is a significant </w:t>
      </w:r>
      <w:r w:rsidR="005D6980">
        <w:t xml:space="preserve">coverage </w:t>
      </w:r>
      <w:r w:rsidR="00495E1A">
        <w:t xml:space="preserve">margin between SSB </w:t>
      </w:r>
      <w:r w:rsidR="00442D9A">
        <w:t>and</w:t>
      </w:r>
      <w:r w:rsidR="00495E1A">
        <w:t xml:space="preserve"> </w:t>
      </w:r>
      <w:r w:rsidR="00C62771">
        <w:t>the</w:t>
      </w:r>
      <w:r w:rsidR="00495E1A">
        <w:t xml:space="preserve"> uplink physical channels</w:t>
      </w:r>
      <w:r w:rsidR="00491362">
        <w:t xml:space="preserve"> (e.g., PUSCH)</w:t>
      </w:r>
      <w:r w:rsidR="00495E1A">
        <w:t>, thus the coverage enhancement target in dB can be moderate</w:t>
      </w:r>
      <w:r w:rsidR="00DB1ED8" w:rsidRPr="00DB1ED8">
        <w:t xml:space="preserve"> aiming at enhancing the DL channel</w:t>
      </w:r>
      <w:r w:rsidR="00694D7D">
        <w:t>s</w:t>
      </w:r>
      <w:r w:rsidR="00C62771">
        <w:t xml:space="preserve"> or the </w:t>
      </w:r>
      <w:r w:rsidR="00DB1ED8" w:rsidRPr="00DB1ED8">
        <w:t>most imbalanced DL channel</w:t>
      </w:r>
      <w:r w:rsidR="005C4242">
        <w:t xml:space="preserve"> </w:t>
      </w:r>
      <w:r w:rsidR="00C62771">
        <w:t>with respect to SSB</w:t>
      </w:r>
      <w:r w:rsidR="00495E1A">
        <w:t xml:space="preserve"> (</w:t>
      </w:r>
      <w:r w:rsidR="00694D7D">
        <w:t>Otherwise</w:t>
      </w:r>
      <w:r w:rsidR="00C62771">
        <w:t>,</w:t>
      </w:r>
      <w:r w:rsidR="00495E1A">
        <w:t xml:space="preserve"> DL and UL </w:t>
      </w:r>
      <w:r w:rsidR="00420541">
        <w:t>might become</w:t>
      </w:r>
      <w:r w:rsidR="00495E1A">
        <w:t xml:space="preserve"> even more imbalanced).</w:t>
      </w:r>
    </w:p>
    <w:p w14:paraId="712F0BB1" w14:textId="01720F6F" w:rsidR="00262975" w:rsidRDefault="00F6766D" w:rsidP="00F6766D">
      <w:pPr>
        <w:pStyle w:val="Observation"/>
        <w:ind w:left="1701" w:hanging="1701"/>
      </w:pPr>
      <w:bookmarkStart w:id="5" w:name="_Toc159248070"/>
      <w:r>
        <w:t xml:space="preserve">From preliminary link budget evaluations on DL physical channels, </w:t>
      </w:r>
      <w:r w:rsidR="005C4242">
        <w:t>t</w:t>
      </w:r>
      <w:r w:rsidRPr="00F6766D">
        <w:t xml:space="preserve">he </w:t>
      </w:r>
      <w:r w:rsidR="00FF64EB">
        <w:t>link margin</w:t>
      </w:r>
      <w:r w:rsidR="00532369">
        <w:t xml:space="preserve"> </w:t>
      </w:r>
      <w:r w:rsidR="005C4242">
        <w:t xml:space="preserve">of SSB (which is a DL physical channel that shall be detected during initial access) was used as reference, and then </w:t>
      </w:r>
      <w:r w:rsidR="00FF64EB">
        <w:t>link margin</w:t>
      </w:r>
      <w:r w:rsidR="005C4242">
        <w:t xml:space="preserve"> </w:t>
      </w:r>
      <w:r w:rsidR="00532369" w:rsidRPr="008C4DFE">
        <w:t xml:space="preserve">difference between SSB </w:t>
      </w:r>
      <w:r w:rsidR="00532369">
        <w:t xml:space="preserve">and other DL physical channels </w:t>
      </w:r>
      <w:r w:rsidR="005C4242">
        <w:t>was estimated as follows</w:t>
      </w:r>
      <w:r w:rsidR="00532369">
        <w:t xml:space="preserve">: </w:t>
      </w:r>
      <w:r w:rsidR="00532369" w:rsidRPr="008C4DFE">
        <w:t>Δ</w:t>
      </w:r>
      <w:r w:rsidR="00532369" w:rsidRPr="008C4DFE">
        <w:rPr>
          <w:vertAlign w:val="subscript"/>
        </w:rPr>
        <w:t>SSB-PDCCH</w:t>
      </w:r>
      <w:r w:rsidR="00532369" w:rsidRPr="008C4DFE">
        <w:t xml:space="preserve"> </w:t>
      </w:r>
      <w:r w:rsidR="00532369" w:rsidRPr="003C087E">
        <w:t>~ +</w:t>
      </w:r>
      <w:r w:rsidR="00532369" w:rsidRPr="008C4DFE">
        <w:t>2.56 dB</w:t>
      </w:r>
      <w:r w:rsidRPr="00F6766D">
        <w:t xml:space="preserve"> , </w:t>
      </w:r>
      <w:r w:rsidR="00532369" w:rsidRPr="008C4DFE">
        <w:t>Δ</w:t>
      </w:r>
      <w:r w:rsidR="00532369" w:rsidRPr="008C4DFE">
        <w:rPr>
          <w:vertAlign w:val="subscript"/>
        </w:rPr>
        <w:t>SSB-PD</w:t>
      </w:r>
      <w:r w:rsidR="00532369">
        <w:rPr>
          <w:vertAlign w:val="subscript"/>
        </w:rPr>
        <w:t>S</w:t>
      </w:r>
      <w:r w:rsidR="00532369" w:rsidRPr="008C4DFE">
        <w:rPr>
          <w:vertAlign w:val="subscript"/>
        </w:rPr>
        <w:t>CH</w:t>
      </w:r>
      <w:r w:rsidR="00532369" w:rsidRPr="008C4DFE">
        <w:t xml:space="preserve"> </w:t>
      </w:r>
      <w:r w:rsidR="00532369" w:rsidRPr="003C087E">
        <w:t xml:space="preserve">~ </w:t>
      </w:r>
      <w:r w:rsidR="00532369" w:rsidRPr="008C4DFE">
        <w:t>-1.7 dB (meaning Msg2 PDSCH outperforms SSB)</w:t>
      </w:r>
      <w:r w:rsidR="00532369">
        <w:t xml:space="preserve">, </w:t>
      </w:r>
      <w:r w:rsidR="00532369" w:rsidRPr="008C4DFE">
        <w:t>Δ</w:t>
      </w:r>
      <w:r w:rsidR="00532369" w:rsidRPr="008C4DFE">
        <w:rPr>
          <w:vertAlign w:val="subscript"/>
        </w:rPr>
        <w:t>SSB-PD</w:t>
      </w:r>
      <w:r w:rsidR="00532369">
        <w:rPr>
          <w:vertAlign w:val="subscript"/>
        </w:rPr>
        <w:t>S</w:t>
      </w:r>
      <w:r w:rsidR="00532369" w:rsidRPr="008C4DFE">
        <w:rPr>
          <w:vertAlign w:val="subscript"/>
        </w:rPr>
        <w:t>CH</w:t>
      </w:r>
      <w:r w:rsidR="005C4242">
        <w:rPr>
          <w:vertAlign w:val="subscript"/>
        </w:rPr>
        <w:t>_</w:t>
      </w:r>
      <w:r w:rsidR="00532369" w:rsidRPr="008C4DFE">
        <w:rPr>
          <w:vertAlign w:val="subscript"/>
        </w:rPr>
        <w:t>Msg4</w:t>
      </w:r>
      <w:r w:rsidR="00532369" w:rsidRPr="008C4DFE">
        <w:t xml:space="preserve"> </w:t>
      </w:r>
      <w:r w:rsidR="00532369" w:rsidRPr="003C087E">
        <w:t>~</w:t>
      </w:r>
      <w:r w:rsidR="00532369" w:rsidRPr="008C4DFE">
        <w:t xml:space="preserve"> +2.2 dB</w:t>
      </w:r>
      <w:r w:rsidR="00532369">
        <w:t xml:space="preserve">, and </w:t>
      </w:r>
      <w:r w:rsidR="00532369" w:rsidRPr="008C4DFE">
        <w:t>Δ</w:t>
      </w:r>
      <w:r w:rsidR="00532369" w:rsidRPr="008C4DFE">
        <w:rPr>
          <w:vertAlign w:val="subscript"/>
        </w:rPr>
        <w:t>SSB-</w:t>
      </w:r>
      <w:proofErr w:type="spellStart"/>
      <w:r w:rsidR="00532369" w:rsidRPr="008C4DFE">
        <w:rPr>
          <w:vertAlign w:val="subscript"/>
        </w:rPr>
        <w:t>PD</w:t>
      </w:r>
      <w:r w:rsidR="00532369">
        <w:rPr>
          <w:vertAlign w:val="subscript"/>
        </w:rPr>
        <w:t>S</w:t>
      </w:r>
      <w:r w:rsidR="00532369" w:rsidRPr="008C4DFE">
        <w:rPr>
          <w:vertAlign w:val="subscript"/>
        </w:rPr>
        <w:t>CH_</w:t>
      </w:r>
      <w:r w:rsidR="00532369">
        <w:rPr>
          <w:vertAlign w:val="subscript"/>
        </w:rPr>
        <w:t>low_data_rate</w:t>
      </w:r>
      <w:proofErr w:type="spellEnd"/>
      <w:r w:rsidR="00532369" w:rsidRPr="008C4DFE">
        <w:t xml:space="preserve"> </w:t>
      </w:r>
      <w:r w:rsidR="00532369" w:rsidRPr="003C087E">
        <w:t>~</w:t>
      </w:r>
      <w:r w:rsidR="00532369" w:rsidRPr="008C4DFE">
        <w:t xml:space="preserve"> +2.1 </w:t>
      </w:r>
      <w:proofErr w:type="spellStart"/>
      <w:r w:rsidR="00532369" w:rsidRPr="008C4DFE">
        <w:t>dB</w:t>
      </w:r>
      <w:r w:rsidRPr="00F6766D">
        <w:t>.</w:t>
      </w:r>
      <w:bookmarkEnd w:id="5"/>
      <w:proofErr w:type="spellEnd"/>
    </w:p>
    <w:p w14:paraId="6813059B" w14:textId="48DDD2D9" w:rsidR="00823ECE" w:rsidRDefault="00A12D98" w:rsidP="00262975">
      <w:pPr>
        <w:pStyle w:val="Observation"/>
        <w:ind w:left="1701" w:hanging="1701"/>
      </w:pPr>
      <w:bookmarkStart w:id="6" w:name="_Toc159248071"/>
      <w:r>
        <w:t>O</w:t>
      </w:r>
      <w:r w:rsidRPr="00A12D98">
        <w:t xml:space="preserve">verall DL is not a bottleneck since typically there is a </w:t>
      </w:r>
      <w:r w:rsidR="00060C31">
        <w:t>large</w:t>
      </w:r>
      <w:r w:rsidRPr="00A12D98">
        <w:t xml:space="preserve"> </w:t>
      </w:r>
      <w:r w:rsidR="005D6980">
        <w:t xml:space="preserve">coverage </w:t>
      </w:r>
      <w:r w:rsidRPr="00A12D98">
        <w:t xml:space="preserve">margin between SSB </w:t>
      </w:r>
      <w:r w:rsidR="00442D9A">
        <w:t>and</w:t>
      </w:r>
      <w:r w:rsidRPr="00A12D98">
        <w:t xml:space="preserve"> the </w:t>
      </w:r>
      <w:r>
        <w:t>UL</w:t>
      </w:r>
      <w:r w:rsidRPr="00A12D98">
        <w:t xml:space="preserve"> physical channels</w:t>
      </w:r>
      <w:r w:rsidR="00491362">
        <w:t xml:space="preserve"> (e.g., PUSCH)</w:t>
      </w:r>
      <w:r w:rsidRPr="00A12D98">
        <w:t xml:space="preserve">, thus the coverage enhancement target in dB can be moderate </w:t>
      </w:r>
      <w:r w:rsidR="00DB1ED8" w:rsidRPr="00DB1ED8">
        <w:t xml:space="preserve">aiming at enhancing the </w:t>
      </w:r>
      <w:r w:rsidR="005C4242">
        <w:t>DL channels or the</w:t>
      </w:r>
      <w:r w:rsidR="00DB1ED8" w:rsidRPr="00DB1ED8">
        <w:t xml:space="preserve"> most imbalanced DL channel</w:t>
      </w:r>
      <w:r>
        <w:t xml:space="preserve"> </w:t>
      </w:r>
      <w:r w:rsidR="005C4242">
        <w:t>with respect SSB</w:t>
      </w:r>
      <w:r>
        <w:t xml:space="preserve"> (otherwise DL and UL </w:t>
      </w:r>
      <w:r w:rsidR="00420541">
        <w:t>might become</w:t>
      </w:r>
      <w:r>
        <w:t xml:space="preserve"> even more imbalanced).</w:t>
      </w:r>
      <w:bookmarkEnd w:id="6"/>
    </w:p>
    <w:p w14:paraId="1F64756A" w14:textId="04A22963" w:rsidR="00AF7395" w:rsidRDefault="00AF7395" w:rsidP="00AF7395">
      <w:pPr>
        <w:pStyle w:val="Proposal"/>
      </w:pPr>
      <w:bookmarkStart w:id="7" w:name="_Toc159248077"/>
      <w:r>
        <w:t>RAN1</w:t>
      </w:r>
      <w:r w:rsidR="00060C31">
        <w:t xml:space="preserve"> </w:t>
      </w:r>
      <w:r w:rsidR="00060C31" w:rsidRPr="00060C31">
        <w:t xml:space="preserve">to determine which </w:t>
      </w:r>
      <w:r w:rsidR="00CA0BEA">
        <w:t>of</w:t>
      </w:r>
      <w:r w:rsidR="00060C31" w:rsidRPr="00060C31">
        <w:t xml:space="preserve"> the physical channels and signals that will be within the scope of the study</w:t>
      </w:r>
      <w:r w:rsidR="00E27DFA">
        <w:t xml:space="preserve"> based on the results from link budget</w:t>
      </w:r>
      <w:r w:rsidR="00060C31" w:rsidRPr="00060C31">
        <w:t xml:space="preserve"> analysis, and </w:t>
      </w:r>
      <w:r w:rsidR="00E27DFA">
        <w:t xml:space="preserve">link-level </w:t>
      </w:r>
      <w:r w:rsidR="00060C31" w:rsidRPr="00060C31">
        <w:t>evaluations</w:t>
      </w:r>
      <w:r w:rsidR="00060C31">
        <w:t xml:space="preserve">. SSB, </w:t>
      </w:r>
      <w:bookmarkStart w:id="8" w:name="_Hlk157094141"/>
      <w:r w:rsidR="00060C31">
        <w:t>PDCCH in CORESET0, Msg2</w:t>
      </w:r>
      <w:r w:rsidR="00F851FE">
        <w:t xml:space="preserve"> PDSCH</w:t>
      </w:r>
      <w:r w:rsidR="00060C31">
        <w:t>, Msg4</w:t>
      </w:r>
      <w:bookmarkEnd w:id="8"/>
      <w:r w:rsidR="00060C31">
        <w:t xml:space="preserve"> </w:t>
      </w:r>
      <w:r w:rsidR="00F851FE">
        <w:t>PDSCH, “low data rate” PDSCH</w:t>
      </w:r>
      <w:r w:rsidR="00EC073F">
        <w:t>,</w:t>
      </w:r>
      <w:r w:rsidR="00060C31">
        <w:t xml:space="preserve"> </w:t>
      </w:r>
      <w:r w:rsidR="00EC073F">
        <w:t xml:space="preserve">and possibly paging channel </w:t>
      </w:r>
      <w:r w:rsidR="00060C31">
        <w:t>are proposed to be considered.</w:t>
      </w:r>
      <w:bookmarkEnd w:id="7"/>
    </w:p>
    <w:p w14:paraId="4C257839" w14:textId="1BD4998A" w:rsidR="00060C31" w:rsidRDefault="00060C31" w:rsidP="00AF7395">
      <w:pPr>
        <w:pStyle w:val="Proposal"/>
      </w:pPr>
      <w:bookmarkStart w:id="9" w:name="_Toc159248078"/>
      <w:r>
        <w:t xml:space="preserve">RAN1 to </w:t>
      </w:r>
      <w:r w:rsidR="003A0067">
        <w:t>define</w:t>
      </w:r>
      <w:r>
        <w:t xml:space="preserve"> link-level simulation assumptions towards performing link-budget evaluations of the DL physical channels within the scope of DL coverage enhancements.</w:t>
      </w:r>
      <w:bookmarkEnd w:id="9"/>
    </w:p>
    <w:p w14:paraId="56EA0D04" w14:textId="3CD44EA7" w:rsidR="008474A5" w:rsidRDefault="00BB6101" w:rsidP="00BB6101">
      <w:pPr>
        <w:pStyle w:val="Heading1"/>
      </w:pPr>
      <w:r>
        <w:t>3</w:t>
      </w:r>
      <w:r>
        <w:tab/>
      </w:r>
      <w:r w:rsidR="0093536E">
        <w:t>D</w:t>
      </w:r>
      <w:r w:rsidR="0078492F">
        <w:t>ownlink coverage enhancement</w:t>
      </w:r>
    </w:p>
    <w:p w14:paraId="12BA426B" w14:textId="3BD768AD" w:rsidR="003A1BF6" w:rsidRDefault="00DC3A6C" w:rsidP="00984C61">
      <w:pPr>
        <w:pStyle w:val="BodyText"/>
        <w:rPr>
          <w:rFonts w:ascii="Times New Roman" w:hAnsi="Times New Roman"/>
        </w:rPr>
      </w:pPr>
      <w:r>
        <w:rPr>
          <w:rFonts w:ascii="Times New Roman" w:hAnsi="Times New Roman"/>
        </w:rPr>
        <w:t>The Rel-19 objective on downlink coverage enhancements</w:t>
      </w:r>
      <w:r w:rsidR="003A1BF6">
        <w:rPr>
          <w:rFonts w:ascii="Times New Roman" w:hAnsi="Times New Roman"/>
        </w:rPr>
        <w:t xml:space="preserve"> states</w:t>
      </w:r>
      <w:r w:rsidR="00530104">
        <w:rPr>
          <w:rFonts w:ascii="Times New Roman" w:hAnsi="Times New Roman"/>
        </w:rPr>
        <w:t xml:space="preserve"> the following</w:t>
      </w:r>
      <w:r w:rsidR="003A1BF6">
        <w:rPr>
          <w:rFonts w:ascii="Times New Roman" w:hAnsi="Times New Roman"/>
        </w:rPr>
        <w:t>:</w:t>
      </w:r>
    </w:p>
    <w:tbl>
      <w:tblPr>
        <w:tblStyle w:val="TableGrid"/>
        <w:tblW w:w="0" w:type="auto"/>
        <w:tblLook w:val="04A0" w:firstRow="1" w:lastRow="0" w:firstColumn="1" w:lastColumn="0" w:noHBand="0" w:noVBand="1"/>
      </w:tblPr>
      <w:tblGrid>
        <w:gridCol w:w="9629"/>
      </w:tblGrid>
      <w:tr w:rsidR="003A1BF6" w14:paraId="22D79606" w14:textId="77777777" w:rsidTr="003A1BF6">
        <w:tc>
          <w:tcPr>
            <w:tcW w:w="9629" w:type="dxa"/>
          </w:tcPr>
          <w:p w14:paraId="3AF9F923" w14:textId="09B2412E" w:rsidR="003A1BF6" w:rsidRPr="003A1BF6" w:rsidRDefault="003A1BF6" w:rsidP="00984C61">
            <w:pPr>
              <w:widowControl w:val="0"/>
              <w:numPr>
                <w:ilvl w:val="0"/>
                <w:numId w:val="28"/>
              </w:numPr>
              <w:overflowPunct/>
              <w:autoSpaceDE/>
              <w:autoSpaceDN/>
              <w:adjustRightInd/>
              <w:spacing w:after="0" w:line="276" w:lineRule="auto"/>
              <w:contextualSpacing/>
              <w:jc w:val="both"/>
              <w:textAlignment w:val="auto"/>
              <w:rPr>
                <w:sz w:val="16"/>
                <w:szCs w:val="16"/>
              </w:rPr>
            </w:pPr>
            <w:r w:rsidRPr="00D91B05">
              <w:rPr>
                <w:sz w:val="16"/>
                <w:szCs w:val="16"/>
              </w:rPr>
              <w:t xml:space="preserve">Study and </w:t>
            </w:r>
            <w:proofErr w:type="spellStart"/>
            <w:r w:rsidRPr="00D91B05">
              <w:rPr>
                <w:sz w:val="16"/>
                <w:szCs w:val="16"/>
              </w:rPr>
              <w:t>if</w:t>
            </w:r>
            <w:proofErr w:type="spellEnd"/>
            <w:r w:rsidRPr="00D91B05">
              <w:rPr>
                <w:sz w:val="16"/>
                <w:szCs w:val="16"/>
              </w:rPr>
              <w:t xml:space="preserve"> </w:t>
            </w:r>
            <w:proofErr w:type="spellStart"/>
            <w:r w:rsidRPr="00D91B05">
              <w:rPr>
                <w:sz w:val="16"/>
                <w:szCs w:val="16"/>
              </w:rPr>
              <w:t>needed</w:t>
            </w:r>
            <w:proofErr w:type="spellEnd"/>
            <w:r w:rsidRPr="00D91B05">
              <w:rPr>
                <w:sz w:val="16"/>
                <w:szCs w:val="16"/>
              </w:rPr>
              <w:t xml:space="preserve"> </w:t>
            </w:r>
            <w:proofErr w:type="spellStart"/>
            <w:r w:rsidRPr="00D91B05">
              <w:rPr>
                <w:sz w:val="16"/>
                <w:szCs w:val="16"/>
              </w:rPr>
              <w:t>specify</w:t>
            </w:r>
            <w:proofErr w:type="spellEnd"/>
            <w:r w:rsidRPr="00D91B05">
              <w:rPr>
                <w:sz w:val="16"/>
                <w:szCs w:val="16"/>
              </w:rPr>
              <w:t xml:space="preserve"> </w:t>
            </w:r>
            <w:proofErr w:type="spellStart"/>
            <w:r w:rsidRPr="00D91B05">
              <w:rPr>
                <w:sz w:val="16"/>
                <w:szCs w:val="16"/>
              </w:rPr>
              <w:t>solutions</w:t>
            </w:r>
            <w:proofErr w:type="spellEnd"/>
            <w:r w:rsidRPr="00D91B05">
              <w:rPr>
                <w:sz w:val="16"/>
                <w:szCs w:val="16"/>
              </w:rPr>
              <w:t xml:space="preserve">, </w:t>
            </w:r>
            <w:proofErr w:type="spellStart"/>
            <w:r w:rsidRPr="00D91B05">
              <w:rPr>
                <w:sz w:val="16"/>
                <w:szCs w:val="16"/>
              </w:rPr>
              <w:t>including</w:t>
            </w:r>
            <w:proofErr w:type="spellEnd"/>
            <w:r w:rsidRPr="00D91B05">
              <w:rPr>
                <w:sz w:val="16"/>
                <w:szCs w:val="16"/>
              </w:rPr>
              <w:t xml:space="preserve"> link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enhancements</w:t>
            </w:r>
            <w:proofErr w:type="spellEnd"/>
            <w:r w:rsidRPr="00D91B05">
              <w:rPr>
                <w:sz w:val="16"/>
                <w:szCs w:val="16"/>
              </w:rPr>
              <w:t xml:space="preserve"> </w:t>
            </w:r>
            <w:proofErr w:type="spellStart"/>
            <w:r w:rsidRPr="00D91B05">
              <w:rPr>
                <w:sz w:val="16"/>
                <w:szCs w:val="16"/>
              </w:rPr>
              <w:t>for</w:t>
            </w:r>
            <w:proofErr w:type="spellEnd"/>
            <w:r w:rsidRPr="00D91B05">
              <w:rPr>
                <w:sz w:val="16"/>
                <w:szCs w:val="16"/>
              </w:rPr>
              <w:t xml:space="preserve"> FR1-NTN (e.g. </w:t>
            </w:r>
            <w:proofErr w:type="spellStart"/>
            <w:r w:rsidRPr="00D91B05">
              <w:rPr>
                <w:sz w:val="16"/>
                <w:szCs w:val="16"/>
              </w:rPr>
              <w:t>for</w:t>
            </w:r>
            <w:proofErr w:type="spellEnd"/>
            <w:r w:rsidRPr="00D91B05">
              <w:rPr>
                <w:sz w:val="16"/>
                <w:szCs w:val="16"/>
              </w:rPr>
              <w:t xml:space="preserve"> PDCCH, PDSCH) and/</w:t>
            </w:r>
            <w:proofErr w:type="spellStart"/>
            <w:r w:rsidRPr="00D91B05">
              <w:rPr>
                <w:sz w:val="16"/>
                <w:szCs w:val="16"/>
              </w:rPr>
              <w:t>or</w:t>
            </w:r>
            <w:proofErr w:type="spellEnd"/>
            <w:r w:rsidRPr="00D91B05">
              <w:rPr>
                <w:sz w:val="16"/>
                <w:szCs w:val="16"/>
              </w:rPr>
              <w:t xml:space="preserve"> </w:t>
            </w:r>
            <w:proofErr w:type="spellStart"/>
            <w:r w:rsidRPr="00D91B05">
              <w:rPr>
                <w:sz w:val="16"/>
                <w:szCs w:val="16"/>
              </w:rPr>
              <w:t>system</w:t>
            </w:r>
            <w:proofErr w:type="spellEnd"/>
            <w:r w:rsidRPr="00D91B05">
              <w:rPr>
                <w:sz w:val="16"/>
                <w:szCs w:val="16"/>
              </w:rPr>
              <w:t xml:space="preserve"> </w:t>
            </w:r>
            <w:proofErr w:type="spellStart"/>
            <w:r w:rsidRPr="00D91B05">
              <w:rPr>
                <w:sz w:val="16"/>
                <w:szCs w:val="16"/>
              </w:rPr>
              <w:t>level</w:t>
            </w:r>
            <w:proofErr w:type="spellEnd"/>
            <w:r w:rsidRPr="00D91B05">
              <w:rPr>
                <w:sz w:val="16"/>
                <w:szCs w:val="16"/>
              </w:rPr>
              <w:t xml:space="preserve"> </w:t>
            </w:r>
            <w:proofErr w:type="spellStart"/>
            <w:r w:rsidRPr="00D91B05">
              <w:rPr>
                <w:sz w:val="16"/>
                <w:szCs w:val="16"/>
              </w:rPr>
              <w:t>enhancements</w:t>
            </w:r>
            <w:proofErr w:type="spellEnd"/>
            <w:r w:rsidRPr="00D91B05">
              <w:rPr>
                <w:sz w:val="16"/>
                <w:szCs w:val="16"/>
              </w:rPr>
              <w:t xml:space="preserve"> </w:t>
            </w:r>
            <w:proofErr w:type="spellStart"/>
            <w:r w:rsidRPr="00D91B05">
              <w:rPr>
                <w:sz w:val="16"/>
                <w:szCs w:val="16"/>
              </w:rPr>
              <w:t>for</w:t>
            </w:r>
            <w:proofErr w:type="spellEnd"/>
            <w:r w:rsidRPr="00D91B05">
              <w:rPr>
                <w:sz w:val="16"/>
                <w:szCs w:val="16"/>
              </w:rPr>
              <w:t xml:space="preserve"> FR1-NTN and/</w:t>
            </w:r>
            <w:proofErr w:type="spellStart"/>
            <w:r w:rsidRPr="00D91B05">
              <w:rPr>
                <w:sz w:val="16"/>
                <w:szCs w:val="16"/>
              </w:rPr>
              <w:t>or</w:t>
            </w:r>
            <w:proofErr w:type="spellEnd"/>
            <w:r w:rsidRPr="00D91B05">
              <w:rPr>
                <w:sz w:val="16"/>
                <w:szCs w:val="16"/>
              </w:rPr>
              <w:t xml:space="preserve"> FR2-NTN, </w:t>
            </w:r>
            <w:proofErr w:type="spellStart"/>
            <w:r w:rsidRPr="00D91B05">
              <w:rPr>
                <w:sz w:val="16"/>
                <w:szCs w:val="16"/>
              </w:rPr>
              <w:t>allowing</w:t>
            </w:r>
            <w:proofErr w:type="spellEnd"/>
            <w:r w:rsidRPr="00D91B05">
              <w:rPr>
                <w:sz w:val="16"/>
                <w:szCs w:val="16"/>
              </w:rPr>
              <w:t xml:space="preserve"> </w:t>
            </w:r>
            <w:proofErr w:type="spellStart"/>
            <w:r w:rsidRPr="00D91B05">
              <w:rPr>
                <w:sz w:val="16"/>
                <w:szCs w:val="16"/>
              </w:rPr>
              <w:t>dynamic</w:t>
            </w:r>
            <w:proofErr w:type="spellEnd"/>
            <w:r w:rsidRPr="00D91B05">
              <w:rPr>
                <w:sz w:val="16"/>
                <w:szCs w:val="16"/>
              </w:rPr>
              <w:t xml:space="preserve"> and flexible power </w:t>
            </w:r>
            <w:proofErr w:type="spellStart"/>
            <w:r w:rsidRPr="00D91B05">
              <w:rPr>
                <w:sz w:val="16"/>
                <w:szCs w:val="16"/>
              </w:rPr>
              <w:t>sharing</w:t>
            </w:r>
            <w:proofErr w:type="spellEnd"/>
            <w:r w:rsidRPr="00D91B05">
              <w:rPr>
                <w:sz w:val="16"/>
                <w:szCs w:val="16"/>
              </w:rPr>
              <w:t xml:space="preserve"> </w:t>
            </w:r>
            <w:proofErr w:type="spellStart"/>
            <w:r w:rsidRPr="00D91B05">
              <w:rPr>
                <w:sz w:val="16"/>
                <w:szCs w:val="16"/>
              </w:rPr>
              <w:t>between</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beams</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different </w:t>
            </w:r>
            <w:proofErr w:type="spellStart"/>
            <w:r w:rsidRPr="00D91B05">
              <w:rPr>
                <w:sz w:val="16"/>
                <w:szCs w:val="16"/>
              </w:rPr>
              <w:t>satellite</w:t>
            </w:r>
            <w:proofErr w:type="spellEnd"/>
            <w:r w:rsidRPr="00D91B05">
              <w:rPr>
                <w:sz w:val="16"/>
                <w:szCs w:val="16"/>
              </w:rPr>
              <w:t xml:space="preserve"> </w:t>
            </w:r>
            <w:r w:rsidRPr="00D91B05">
              <w:rPr>
                <w:sz w:val="16"/>
                <w:szCs w:val="16"/>
              </w:rPr>
              <w:lastRenderedPageBreak/>
              <w:t xml:space="preserve">beam </w:t>
            </w:r>
            <w:proofErr w:type="spellStart"/>
            <w:r w:rsidRPr="00D91B05">
              <w:rPr>
                <w:sz w:val="16"/>
                <w:szCs w:val="16"/>
              </w:rPr>
              <w:t>patterns</w:t>
            </w:r>
            <w:proofErr w:type="spellEnd"/>
            <w:r w:rsidRPr="00D91B05">
              <w:rPr>
                <w:sz w:val="16"/>
                <w:szCs w:val="16"/>
              </w:rPr>
              <w:t>/</w:t>
            </w:r>
            <w:proofErr w:type="spellStart"/>
            <w:r w:rsidRPr="00D91B05">
              <w:rPr>
                <w:sz w:val="16"/>
                <w:szCs w:val="16"/>
              </w:rPr>
              <w:t>size</w:t>
            </w:r>
            <w:proofErr w:type="spellEnd"/>
            <w:r w:rsidRPr="00D91B05">
              <w:rPr>
                <w:sz w:val="16"/>
                <w:szCs w:val="16"/>
              </w:rPr>
              <w:t xml:space="preserve"> (i.e. </w:t>
            </w:r>
            <w:proofErr w:type="spellStart"/>
            <w:r w:rsidRPr="00D91B05">
              <w:rPr>
                <w:sz w:val="16"/>
                <w:szCs w:val="16"/>
              </w:rPr>
              <w:t>wide</w:t>
            </w:r>
            <w:proofErr w:type="spellEnd"/>
            <w:r w:rsidRPr="00D91B05">
              <w:rPr>
                <w:sz w:val="16"/>
                <w:szCs w:val="16"/>
              </w:rPr>
              <w:t xml:space="preserve"> </w:t>
            </w:r>
            <w:proofErr w:type="spellStart"/>
            <w:r w:rsidRPr="00D91B05">
              <w:rPr>
                <w:sz w:val="16"/>
                <w:szCs w:val="16"/>
              </w:rPr>
              <w:t>or</w:t>
            </w:r>
            <w:proofErr w:type="spellEnd"/>
            <w:r w:rsidRPr="00D91B05">
              <w:rPr>
                <w:sz w:val="16"/>
                <w:szCs w:val="16"/>
              </w:rPr>
              <w:t xml:space="preserve"> </w:t>
            </w:r>
            <w:proofErr w:type="spellStart"/>
            <w:r w:rsidRPr="00D91B05">
              <w:rPr>
                <w:sz w:val="16"/>
                <w:szCs w:val="16"/>
              </w:rPr>
              <w:t>narrow</w:t>
            </w:r>
            <w:proofErr w:type="spellEnd"/>
            <w:r w:rsidRPr="00D91B05">
              <w:rPr>
                <w:sz w:val="16"/>
                <w:szCs w:val="16"/>
              </w:rPr>
              <w:t xml:space="preserve">) </w:t>
            </w:r>
            <w:proofErr w:type="spellStart"/>
            <w:r w:rsidRPr="00D91B05">
              <w:rPr>
                <w:sz w:val="16"/>
                <w:szCs w:val="16"/>
              </w:rPr>
              <w:t>across</w:t>
            </w:r>
            <w:proofErr w:type="spellEnd"/>
            <w:r w:rsidRPr="00D91B05">
              <w:rPr>
                <w:sz w:val="16"/>
                <w:szCs w:val="16"/>
              </w:rPr>
              <w:t xml:space="preserve"> </w:t>
            </w:r>
            <w:proofErr w:type="spellStart"/>
            <w:r w:rsidRPr="00D91B05">
              <w:rPr>
                <w:sz w:val="16"/>
                <w:szCs w:val="16"/>
              </w:rPr>
              <w:t>the</w:t>
            </w:r>
            <w:proofErr w:type="spellEnd"/>
            <w:r w:rsidRPr="00D91B05">
              <w:rPr>
                <w:sz w:val="16"/>
                <w:szCs w:val="16"/>
              </w:rPr>
              <w:t xml:space="preserve"> </w:t>
            </w:r>
            <w:proofErr w:type="spellStart"/>
            <w:r w:rsidRPr="00D91B05">
              <w:rPr>
                <w:sz w:val="16"/>
                <w:szCs w:val="16"/>
              </w:rPr>
              <w:t>satellite</w:t>
            </w:r>
            <w:proofErr w:type="spellEnd"/>
            <w:r w:rsidRPr="00D91B05">
              <w:rPr>
                <w:sz w:val="16"/>
                <w:szCs w:val="16"/>
              </w:rPr>
              <w:t xml:space="preserve"> </w:t>
            </w:r>
            <w:proofErr w:type="spellStart"/>
            <w:r w:rsidRPr="00D91B05">
              <w:rPr>
                <w:sz w:val="16"/>
                <w:szCs w:val="16"/>
              </w:rPr>
              <w:t>footprint</w:t>
            </w:r>
            <w:proofErr w:type="spellEnd"/>
            <w:r w:rsidRPr="00D91B05">
              <w:rPr>
                <w:sz w:val="16"/>
                <w:szCs w:val="16"/>
              </w:rPr>
              <w:t>.</w:t>
            </w:r>
          </w:p>
        </w:tc>
      </w:tr>
    </w:tbl>
    <w:p w14:paraId="1DDEAAE0" w14:textId="77777777" w:rsidR="003A1BF6" w:rsidRDefault="003A1BF6" w:rsidP="00984C61">
      <w:pPr>
        <w:pStyle w:val="BodyText"/>
        <w:rPr>
          <w:rFonts w:ascii="Times New Roman" w:hAnsi="Times New Roman"/>
        </w:rPr>
      </w:pPr>
    </w:p>
    <w:p w14:paraId="6DB9DB6E" w14:textId="4B24215A" w:rsidR="008C0457" w:rsidRDefault="008C0457" w:rsidP="008C0457">
      <w:pPr>
        <w:pStyle w:val="Heading3"/>
      </w:pPr>
      <w:r>
        <w:t>3.1</w:t>
      </w:r>
      <w:r>
        <w:tab/>
        <w:t>Techniques</w:t>
      </w:r>
      <w:r w:rsidR="001A4BE5">
        <w:t xml:space="preserve"> for </w:t>
      </w:r>
      <w:r w:rsidR="001D3C8C">
        <w:t xml:space="preserve">DL </w:t>
      </w:r>
      <w:r w:rsidR="001A4BE5">
        <w:t>coverage enhancement</w:t>
      </w:r>
    </w:p>
    <w:p w14:paraId="3EDC9CAC" w14:textId="1FA04EE7" w:rsidR="00380D41" w:rsidRDefault="003A1BF6" w:rsidP="00984C61">
      <w:pPr>
        <w:pStyle w:val="BodyText"/>
        <w:rPr>
          <w:rFonts w:ascii="Times New Roman" w:hAnsi="Times New Roman"/>
        </w:rPr>
      </w:pPr>
      <w:r>
        <w:rPr>
          <w:rFonts w:ascii="Times New Roman" w:hAnsi="Times New Roman"/>
        </w:rPr>
        <w:t>Our interpretation of “</w:t>
      </w:r>
      <w:r w:rsidRPr="00D91B05">
        <w:rPr>
          <w:rFonts w:ascii="Times New Roman" w:hAnsi="Times New Roman"/>
          <w:i/>
          <w:iCs/>
        </w:rPr>
        <w:t>allowing dynamic and flexible power sharing between satellite beams or different satellite beam patterns/size</w:t>
      </w:r>
      <w:r>
        <w:rPr>
          <w:rFonts w:ascii="Times New Roman" w:hAnsi="Times New Roman"/>
        </w:rPr>
        <w:t xml:space="preserve">” </w:t>
      </w:r>
      <w:bookmarkStart w:id="10" w:name="_Hlk157090072"/>
      <w:r w:rsidR="00B2636A">
        <w:rPr>
          <w:rFonts w:ascii="Times New Roman" w:hAnsi="Times New Roman"/>
        </w:rPr>
        <w:t xml:space="preserve">in the above </w:t>
      </w:r>
      <w:r w:rsidR="00056C76">
        <w:rPr>
          <w:rFonts w:ascii="Times New Roman" w:hAnsi="Times New Roman"/>
        </w:rPr>
        <w:t>encompasses</w:t>
      </w:r>
      <w:r w:rsidR="009E6BB0">
        <w:rPr>
          <w:rFonts w:ascii="Times New Roman" w:hAnsi="Times New Roman"/>
        </w:rPr>
        <w:t xml:space="preserve"> </w:t>
      </w:r>
      <w:r w:rsidR="00A71795">
        <w:rPr>
          <w:rFonts w:ascii="Times New Roman" w:hAnsi="Times New Roman"/>
        </w:rPr>
        <w:t xml:space="preserve">the </w:t>
      </w:r>
      <w:r w:rsidR="009E6BB0">
        <w:rPr>
          <w:rFonts w:ascii="Times New Roman" w:hAnsi="Times New Roman"/>
        </w:rPr>
        <w:t>following</w:t>
      </w:r>
      <w:r w:rsidR="00946EFE">
        <w:rPr>
          <w:rFonts w:ascii="Times New Roman" w:hAnsi="Times New Roman"/>
        </w:rPr>
        <w:t xml:space="preserve"> </w:t>
      </w:r>
      <w:r w:rsidR="00056C76">
        <w:rPr>
          <w:rFonts w:ascii="Times New Roman" w:hAnsi="Times New Roman"/>
        </w:rPr>
        <w:t>technique</w:t>
      </w:r>
      <w:r w:rsidR="00354495">
        <w:rPr>
          <w:rFonts w:ascii="Times New Roman" w:hAnsi="Times New Roman"/>
        </w:rPr>
        <w:t>s</w:t>
      </w:r>
      <w:r w:rsidR="009E6BB0">
        <w:rPr>
          <w:rFonts w:ascii="Times New Roman" w:hAnsi="Times New Roman"/>
        </w:rPr>
        <w:t xml:space="preserve"> and variants of them towards enhancing the DL coverage.</w:t>
      </w:r>
    </w:p>
    <w:p w14:paraId="3BFAE355" w14:textId="027AA52C" w:rsidR="008553BF" w:rsidRDefault="009F7AFD" w:rsidP="008F5D19">
      <w:pPr>
        <w:pStyle w:val="BodyText"/>
        <w:numPr>
          <w:ilvl w:val="0"/>
          <w:numId w:val="34"/>
        </w:numPr>
        <w:rPr>
          <w:rFonts w:ascii="Times New Roman" w:hAnsi="Times New Roman"/>
        </w:rPr>
      </w:pPr>
      <w:r>
        <w:rPr>
          <w:rFonts w:ascii="Times New Roman" w:hAnsi="Times New Roman"/>
        </w:rPr>
        <w:t>Beam time-division multiplexing</w:t>
      </w:r>
      <w:r w:rsidR="00A71795">
        <w:rPr>
          <w:rFonts w:ascii="Times New Roman" w:hAnsi="Times New Roman"/>
        </w:rPr>
        <w:t xml:space="preserve"> (a.k.a. beam hopping)</w:t>
      </w:r>
      <w:r>
        <w:rPr>
          <w:rFonts w:ascii="Times New Roman" w:hAnsi="Times New Roman"/>
        </w:rPr>
        <w:t xml:space="preserve">, where multiple </w:t>
      </w:r>
      <w:r w:rsidR="00D96F63">
        <w:rPr>
          <w:rFonts w:ascii="Times New Roman" w:hAnsi="Times New Roman"/>
        </w:rPr>
        <w:t xml:space="preserve">beams across the satellite footprint are time-multiplexed </w:t>
      </w:r>
      <w:r w:rsidR="00CC6AB6">
        <w:rPr>
          <w:rFonts w:ascii="Times New Roman" w:hAnsi="Times New Roman"/>
        </w:rPr>
        <w:t xml:space="preserve">to provide coverage </w:t>
      </w:r>
      <w:r w:rsidR="00700F98">
        <w:rPr>
          <w:rFonts w:ascii="Times New Roman" w:hAnsi="Times New Roman"/>
        </w:rPr>
        <w:t xml:space="preserve">in </w:t>
      </w:r>
      <w:r w:rsidR="00CC6AB6">
        <w:rPr>
          <w:rFonts w:ascii="Times New Roman" w:hAnsi="Times New Roman"/>
        </w:rPr>
        <w:t>the corresponding cells on the earth</w:t>
      </w:r>
      <w:r w:rsidR="00D9755C">
        <w:rPr>
          <w:rFonts w:ascii="Times New Roman" w:hAnsi="Times New Roman"/>
        </w:rPr>
        <w:t xml:space="preserve">, which is </w:t>
      </w:r>
      <w:r w:rsidR="00D43D24">
        <w:rPr>
          <w:rFonts w:ascii="Times New Roman" w:hAnsi="Times New Roman"/>
        </w:rPr>
        <w:t>illustrated in Figure 2-</w:t>
      </w:r>
      <w:r w:rsidR="00D305B3">
        <w:rPr>
          <w:rFonts w:ascii="Times New Roman" w:hAnsi="Times New Roman"/>
        </w:rPr>
        <w:t>a</w:t>
      </w:r>
      <w:r w:rsidR="00CC6AB6">
        <w:rPr>
          <w:rFonts w:ascii="Times New Roman" w:hAnsi="Times New Roman"/>
        </w:rPr>
        <w:t xml:space="preserve">. </w:t>
      </w:r>
      <w:r w:rsidR="0032699B">
        <w:rPr>
          <w:rFonts w:ascii="Times New Roman" w:hAnsi="Times New Roman"/>
        </w:rPr>
        <w:t xml:space="preserve">In our understanding the </w:t>
      </w:r>
      <w:r w:rsidR="0032699B" w:rsidRPr="006637CB">
        <w:rPr>
          <w:rFonts w:ascii="Times New Roman" w:hAnsi="Times New Roman"/>
        </w:rPr>
        <w:t xml:space="preserve">“beam hopping technique” </w:t>
      </w:r>
      <w:r w:rsidR="0032699B">
        <w:rPr>
          <w:rFonts w:ascii="Times New Roman" w:hAnsi="Times New Roman"/>
        </w:rPr>
        <w:t>resembles a</w:t>
      </w:r>
      <w:r w:rsidR="0032699B" w:rsidRPr="006637CB">
        <w:rPr>
          <w:rFonts w:ascii="Times New Roman" w:hAnsi="Times New Roman"/>
        </w:rPr>
        <w:t xml:space="preserve"> scheme that turns ON-and-OFF beams strategically within </w:t>
      </w:r>
      <w:r w:rsidR="00BD0F59">
        <w:rPr>
          <w:rFonts w:ascii="Times New Roman" w:hAnsi="Times New Roman"/>
        </w:rPr>
        <w:t>the satellite footprint</w:t>
      </w:r>
      <w:r w:rsidR="00E4187A">
        <w:rPr>
          <w:rFonts w:ascii="Times New Roman" w:hAnsi="Times New Roman"/>
        </w:rPr>
        <w:t>, i.e., at a specific time</w:t>
      </w:r>
      <w:r w:rsidR="00A71795">
        <w:rPr>
          <w:rFonts w:ascii="Times New Roman" w:hAnsi="Times New Roman"/>
        </w:rPr>
        <w:t>,</w:t>
      </w:r>
      <w:r w:rsidR="00E4187A">
        <w:rPr>
          <w:rFonts w:ascii="Times New Roman" w:hAnsi="Times New Roman"/>
        </w:rPr>
        <w:t xml:space="preserve"> beams in one beam hopping pattern are active </w:t>
      </w:r>
      <w:r w:rsidR="00594AD8">
        <w:rPr>
          <w:rFonts w:ascii="Times New Roman" w:hAnsi="Times New Roman"/>
        </w:rPr>
        <w:t xml:space="preserve">whereas </w:t>
      </w:r>
      <w:r w:rsidR="00E4187A">
        <w:rPr>
          <w:rFonts w:ascii="Times New Roman" w:hAnsi="Times New Roman"/>
        </w:rPr>
        <w:t>the beams associated with other beam hopping patterns are inactive</w:t>
      </w:r>
      <w:r w:rsidR="0032699B">
        <w:rPr>
          <w:rFonts w:ascii="Times New Roman" w:hAnsi="Times New Roman"/>
        </w:rPr>
        <w:t xml:space="preserve">. </w:t>
      </w:r>
      <w:r w:rsidR="00E03506">
        <w:rPr>
          <w:rFonts w:ascii="Times New Roman" w:hAnsi="Times New Roman"/>
        </w:rPr>
        <w:t>There</w:t>
      </w:r>
      <w:r w:rsidR="00AC6AD3">
        <w:rPr>
          <w:rFonts w:ascii="Times New Roman" w:hAnsi="Times New Roman"/>
        </w:rPr>
        <w:t xml:space="preserve"> can be different “beam hopping” variants/strategies</w:t>
      </w:r>
      <w:r w:rsidR="00716984">
        <w:rPr>
          <w:rFonts w:ascii="Times New Roman" w:hAnsi="Times New Roman"/>
        </w:rPr>
        <w:t>:</w:t>
      </w:r>
      <w:r w:rsidR="00AC6AD3">
        <w:rPr>
          <w:rFonts w:ascii="Times New Roman" w:hAnsi="Times New Roman"/>
        </w:rPr>
        <w:t xml:space="preserve"> </w:t>
      </w:r>
    </w:p>
    <w:p w14:paraId="2D578AC6" w14:textId="6651FF89" w:rsidR="001D5500" w:rsidRDefault="001D5500" w:rsidP="001B7856">
      <w:pPr>
        <w:pStyle w:val="BodyText"/>
        <w:numPr>
          <w:ilvl w:val="1"/>
          <w:numId w:val="34"/>
        </w:numPr>
        <w:rPr>
          <w:rFonts w:ascii="Times New Roman" w:hAnsi="Times New Roman"/>
        </w:rPr>
      </w:pPr>
      <w:r>
        <w:rPr>
          <w:rFonts w:ascii="Times New Roman" w:hAnsi="Times New Roman"/>
        </w:rPr>
        <w:t xml:space="preserve">In one variant of this technique, </w:t>
      </w:r>
      <w:r w:rsidR="001415CC">
        <w:rPr>
          <w:rFonts w:ascii="Times New Roman" w:hAnsi="Times New Roman"/>
        </w:rPr>
        <w:t>time is</w:t>
      </w:r>
      <w:r w:rsidR="00ED4597">
        <w:rPr>
          <w:rFonts w:ascii="Times New Roman" w:hAnsi="Times New Roman"/>
        </w:rPr>
        <w:t xml:space="preserve"> equally</w:t>
      </w:r>
      <w:r w:rsidR="001415CC">
        <w:rPr>
          <w:rFonts w:ascii="Times New Roman" w:hAnsi="Times New Roman"/>
        </w:rPr>
        <w:t xml:space="preserve"> allocated </w:t>
      </w:r>
      <w:r w:rsidR="00E841D3">
        <w:rPr>
          <w:rFonts w:ascii="Times New Roman" w:hAnsi="Times New Roman"/>
        </w:rPr>
        <w:t xml:space="preserve">for each beam hopping pattern </w:t>
      </w:r>
      <w:r w:rsidR="001415CC">
        <w:rPr>
          <w:rFonts w:ascii="Times New Roman" w:hAnsi="Times New Roman"/>
        </w:rPr>
        <w:t>agnosti</w:t>
      </w:r>
      <w:r w:rsidR="00CA5515">
        <w:rPr>
          <w:rFonts w:ascii="Times New Roman" w:hAnsi="Times New Roman"/>
        </w:rPr>
        <w:t xml:space="preserve">c </w:t>
      </w:r>
      <w:r w:rsidR="00BC3C15">
        <w:rPr>
          <w:rFonts w:ascii="Times New Roman" w:hAnsi="Times New Roman"/>
        </w:rPr>
        <w:t xml:space="preserve">e.g., </w:t>
      </w:r>
      <w:r w:rsidR="00CA5515">
        <w:rPr>
          <w:rFonts w:ascii="Times New Roman" w:hAnsi="Times New Roman"/>
        </w:rPr>
        <w:t>to the traffic demands.</w:t>
      </w:r>
    </w:p>
    <w:p w14:paraId="3E3D1A51" w14:textId="56415FDE" w:rsidR="001B7856" w:rsidRDefault="001B7856" w:rsidP="001B7856">
      <w:pPr>
        <w:pStyle w:val="BodyText"/>
        <w:numPr>
          <w:ilvl w:val="1"/>
          <w:numId w:val="34"/>
        </w:numPr>
        <w:rPr>
          <w:rFonts w:ascii="Times New Roman" w:hAnsi="Times New Roman"/>
        </w:rPr>
      </w:pPr>
      <w:r>
        <w:rPr>
          <w:rFonts w:ascii="Times New Roman" w:hAnsi="Times New Roman"/>
        </w:rPr>
        <w:t>In a</w:t>
      </w:r>
      <w:r w:rsidR="00A077EA">
        <w:rPr>
          <w:rFonts w:ascii="Times New Roman" w:hAnsi="Times New Roman"/>
        </w:rPr>
        <w:t>nother</w:t>
      </w:r>
      <w:r>
        <w:rPr>
          <w:rFonts w:ascii="Times New Roman" w:hAnsi="Times New Roman"/>
        </w:rPr>
        <w:t xml:space="preserve"> variant of this technique,</w:t>
      </w:r>
      <w:r w:rsidR="007E3E28">
        <w:rPr>
          <w:rFonts w:ascii="Times New Roman" w:hAnsi="Times New Roman"/>
        </w:rPr>
        <w:t xml:space="preserve"> </w:t>
      </w:r>
      <w:r w:rsidR="00114167">
        <w:rPr>
          <w:rFonts w:ascii="Times New Roman" w:hAnsi="Times New Roman"/>
        </w:rPr>
        <w:t xml:space="preserve">time is nonuniformly allocated across </w:t>
      </w:r>
      <w:r w:rsidR="00F7649D">
        <w:rPr>
          <w:rFonts w:ascii="Times New Roman" w:hAnsi="Times New Roman"/>
        </w:rPr>
        <w:t>beam hopping patterns</w:t>
      </w:r>
      <w:r w:rsidR="000014B0">
        <w:rPr>
          <w:rFonts w:ascii="Times New Roman" w:hAnsi="Times New Roman"/>
        </w:rPr>
        <w:t xml:space="preserve">, subject </w:t>
      </w:r>
      <w:r w:rsidR="00BC3C15">
        <w:rPr>
          <w:rFonts w:ascii="Times New Roman" w:hAnsi="Times New Roman"/>
        </w:rPr>
        <w:t xml:space="preserve">e.g., </w:t>
      </w:r>
      <w:r w:rsidR="000014B0">
        <w:rPr>
          <w:rFonts w:ascii="Times New Roman" w:hAnsi="Times New Roman"/>
        </w:rPr>
        <w:t>to the traffic demands.</w:t>
      </w:r>
      <w:r w:rsidR="00D848D0">
        <w:rPr>
          <w:rFonts w:ascii="Times New Roman" w:hAnsi="Times New Roman"/>
        </w:rPr>
        <w:t xml:space="preserve"> A </w:t>
      </w:r>
      <w:r w:rsidR="001D7FC9">
        <w:rPr>
          <w:rFonts w:ascii="Times New Roman" w:hAnsi="Times New Roman"/>
        </w:rPr>
        <w:t>beam hopping</w:t>
      </w:r>
      <w:r w:rsidR="00D848D0">
        <w:rPr>
          <w:rFonts w:ascii="Times New Roman" w:hAnsi="Times New Roman"/>
        </w:rPr>
        <w:t xml:space="preserve"> pattern corresponding to the larger traffic demands </w:t>
      </w:r>
      <w:r w:rsidR="00663102">
        <w:rPr>
          <w:rFonts w:ascii="Times New Roman" w:hAnsi="Times New Roman"/>
        </w:rPr>
        <w:t>gets</w:t>
      </w:r>
      <w:r w:rsidR="00A62762">
        <w:rPr>
          <w:rFonts w:ascii="Times New Roman" w:hAnsi="Times New Roman"/>
        </w:rPr>
        <w:t xml:space="preserve"> more </w:t>
      </w:r>
      <w:r w:rsidR="00727C66">
        <w:rPr>
          <w:rFonts w:ascii="Times New Roman" w:hAnsi="Times New Roman"/>
        </w:rPr>
        <w:t xml:space="preserve">active </w:t>
      </w:r>
      <w:r w:rsidR="00A62762">
        <w:rPr>
          <w:rFonts w:ascii="Times New Roman" w:hAnsi="Times New Roman"/>
        </w:rPr>
        <w:t>time.</w:t>
      </w:r>
    </w:p>
    <w:p w14:paraId="5363059A" w14:textId="5B90DB4D" w:rsidR="00E03506" w:rsidRDefault="00E03506" w:rsidP="009D4875">
      <w:pPr>
        <w:pStyle w:val="BodyText"/>
        <w:ind w:left="360"/>
        <w:rPr>
          <w:rFonts w:ascii="Times New Roman" w:hAnsi="Times New Roman"/>
        </w:rPr>
      </w:pPr>
      <w:r>
        <w:rPr>
          <w:rFonts w:ascii="Times New Roman" w:hAnsi="Times New Roman"/>
        </w:rPr>
        <w:t>By considering the same beamwidth over all the beams illuminated from a satellite, the power sharing across beams can be optimized to enhance the downlink coverage, subject to the total power budget at the satellite payload.</w:t>
      </w:r>
    </w:p>
    <w:p w14:paraId="4C540D40" w14:textId="6546872E" w:rsidR="00F867F7" w:rsidRDefault="00A8351A" w:rsidP="008F5D19">
      <w:pPr>
        <w:pStyle w:val="BodyText"/>
        <w:numPr>
          <w:ilvl w:val="0"/>
          <w:numId w:val="34"/>
        </w:numPr>
        <w:rPr>
          <w:rFonts w:ascii="Times New Roman" w:hAnsi="Times New Roman"/>
        </w:rPr>
      </w:pPr>
      <w:r>
        <w:rPr>
          <w:rFonts w:ascii="Times New Roman" w:hAnsi="Times New Roman"/>
        </w:rPr>
        <w:t>S</w:t>
      </w:r>
      <w:r w:rsidR="00FD2B20">
        <w:rPr>
          <w:rFonts w:ascii="Times New Roman" w:hAnsi="Times New Roman"/>
        </w:rPr>
        <w:t xml:space="preserve">atellite beamwidth can be </w:t>
      </w:r>
      <w:r w:rsidR="00C06D59">
        <w:rPr>
          <w:rFonts w:ascii="Times New Roman" w:hAnsi="Times New Roman"/>
        </w:rPr>
        <w:t xml:space="preserve">varied </w:t>
      </w:r>
      <w:r w:rsidR="00BC46B2">
        <w:rPr>
          <w:rFonts w:ascii="Times New Roman" w:hAnsi="Times New Roman"/>
        </w:rPr>
        <w:t>under the</w:t>
      </w:r>
      <w:r w:rsidR="00FD2B20">
        <w:rPr>
          <w:rFonts w:ascii="Times New Roman" w:hAnsi="Times New Roman"/>
        </w:rPr>
        <w:t xml:space="preserve"> premise of equal power allocation across </w:t>
      </w:r>
      <w:r w:rsidR="00C622BB">
        <w:rPr>
          <w:rFonts w:ascii="Times New Roman" w:hAnsi="Times New Roman"/>
        </w:rPr>
        <w:t xml:space="preserve">the </w:t>
      </w:r>
      <w:r w:rsidR="00FD2B20">
        <w:rPr>
          <w:rFonts w:ascii="Times New Roman" w:hAnsi="Times New Roman"/>
        </w:rPr>
        <w:t>beam</w:t>
      </w:r>
      <w:r w:rsidR="001300BE">
        <w:rPr>
          <w:rFonts w:ascii="Times New Roman" w:hAnsi="Times New Roman"/>
        </w:rPr>
        <w:t xml:space="preserve">s </w:t>
      </w:r>
      <w:r w:rsidR="004E03A4">
        <w:rPr>
          <w:rFonts w:ascii="Times New Roman" w:hAnsi="Times New Roman"/>
        </w:rPr>
        <w:t xml:space="preserve">of </w:t>
      </w:r>
      <w:r w:rsidR="00ED118F">
        <w:rPr>
          <w:rFonts w:ascii="Times New Roman" w:hAnsi="Times New Roman"/>
        </w:rPr>
        <w:t>satellite footprint</w:t>
      </w:r>
      <w:r w:rsidR="00CE662F">
        <w:rPr>
          <w:rFonts w:ascii="Times New Roman" w:hAnsi="Times New Roman"/>
        </w:rPr>
        <w:t>, subject to the total power budget at the satellite payload.</w:t>
      </w:r>
      <w:r w:rsidR="00415F39">
        <w:rPr>
          <w:rFonts w:ascii="Times New Roman" w:hAnsi="Times New Roman"/>
        </w:rPr>
        <w:t xml:space="preserve"> </w:t>
      </w:r>
      <w:r w:rsidR="008B1FA3">
        <w:rPr>
          <w:rFonts w:ascii="Times New Roman" w:hAnsi="Times New Roman"/>
        </w:rPr>
        <w:t xml:space="preserve">Currently </w:t>
      </w:r>
      <w:r w:rsidR="00AF1FD6">
        <w:rPr>
          <w:rFonts w:ascii="Times New Roman" w:hAnsi="Times New Roman"/>
        </w:rPr>
        <w:t>in TR</w:t>
      </w:r>
      <w:r w:rsidR="007A1E28">
        <w:rPr>
          <w:rFonts w:ascii="Times New Roman" w:hAnsi="Times New Roman"/>
        </w:rPr>
        <w:t xml:space="preserve"> </w:t>
      </w:r>
      <w:r w:rsidR="00AF1FD6">
        <w:rPr>
          <w:rFonts w:ascii="Times New Roman" w:hAnsi="Times New Roman"/>
        </w:rPr>
        <w:t xml:space="preserve">38.858 </w:t>
      </w:r>
      <w:r w:rsidR="00B14E44">
        <w:rPr>
          <w:rFonts w:ascii="Times New Roman" w:hAnsi="Times New Roman"/>
        </w:rPr>
        <w:t xml:space="preserve">hexagonal </w:t>
      </w:r>
      <w:r w:rsidR="000A233E">
        <w:rPr>
          <w:rFonts w:ascii="Times New Roman" w:hAnsi="Times New Roman"/>
        </w:rPr>
        <w:t>cell radius</w:t>
      </w:r>
      <w:r w:rsidR="009852D3">
        <w:rPr>
          <w:rFonts w:ascii="Times New Roman" w:hAnsi="Times New Roman"/>
        </w:rPr>
        <w:t xml:space="preserve"> </w:t>
      </w:r>
      <w:r w:rsidR="000A349D">
        <w:rPr>
          <w:rFonts w:ascii="Times New Roman" w:hAnsi="Times New Roman"/>
        </w:rPr>
        <w:t>(</w:t>
      </w:r>
      <w:r w:rsidR="009852D3">
        <w:rPr>
          <w:rFonts w:ascii="Times New Roman" w:hAnsi="Times New Roman"/>
        </w:rPr>
        <w:t>and beam size</w:t>
      </w:r>
      <w:r w:rsidR="000A349D">
        <w:rPr>
          <w:rFonts w:ascii="Times New Roman" w:hAnsi="Times New Roman"/>
        </w:rPr>
        <w:t>)</w:t>
      </w:r>
      <w:r w:rsidR="009852D3">
        <w:rPr>
          <w:rFonts w:ascii="Times New Roman" w:hAnsi="Times New Roman"/>
        </w:rPr>
        <w:t xml:space="preserve"> is coupled with 3dB beamwidth. In such case, i</w:t>
      </w:r>
      <w:r w:rsidR="00F0135A">
        <w:rPr>
          <w:rFonts w:ascii="Times New Roman" w:hAnsi="Times New Roman"/>
        </w:rPr>
        <w:t xml:space="preserve">f the beamwidth </w:t>
      </w:r>
      <w:r w:rsidR="00D04E1B">
        <w:rPr>
          <w:rFonts w:ascii="Times New Roman" w:hAnsi="Times New Roman"/>
        </w:rPr>
        <w:t>reduces</w:t>
      </w:r>
      <w:r w:rsidR="00F0135A">
        <w:rPr>
          <w:rFonts w:ascii="Times New Roman" w:hAnsi="Times New Roman"/>
        </w:rPr>
        <w:t xml:space="preserve">, then the number of beams to cover </w:t>
      </w:r>
      <w:r w:rsidR="00422A09">
        <w:rPr>
          <w:rFonts w:ascii="Times New Roman" w:hAnsi="Times New Roman"/>
        </w:rPr>
        <w:t xml:space="preserve">a region of interest </w:t>
      </w:r>
      <w:r w:rsidR="00D04E1B">
        <w:rPr>
          <w:rFonts w:ascii="Times New Roman" w:hAnsi="Times New Roman"/>
        </w:rPr>
        <w:t>increases</w:t>
      </w:r>
      <w:r w:rsidR="00422A09">
        <w:rPr>
          <w:rFonts w:ascii="Times New Roman" w:hAnsi="Times New Roman"/>
        </w:rPr>
        <w:t xml:space="preserve"> and hence the </w:t>
      </w:r>
      <w:r w:rsidR="005F60A7">
        <w:rPr>
          <w:rFonts w:ascii="Times New Roman" w:hAnsi="Times New Roman"/>
        </w:rPr>
        <w:t xml:space="preserve">share of power per beam decreases. </w:t>
      </w:r>
      <w:r w:rsidR="00067CA6">
        <w:rPr>
          <w:rFonts w:ascii="Times New Roman" w:hAnsi="Times New Roman"/>
        </w:rPr>
        <w:t xml:space="preserve">On the other hand, </w:t>
      </w:r>
      <w:r w:rsidR="00757932">
        <w:rPr>
          <w:rFonts w:ascii="Times New Roman" w:hAnsi="Times New Roman"/>
        </w:rPr>
        <w:t>wider</w:t>
      </w:r>
      <w:r w:rsidR="00067CA6">
        <w:rPr>
          <w:rFonts w:ascii="Times New Roman" w:hAnsi="Times New Roman"/>
        </w:rPr>
        <w:t xml:space="preserve"> </w:t>
      </w:r>
      <w:r w:rsidR="000219F3">
        <w:rPr>
          <w:rFonts w:ascii="Times New Roman" w:hAnsi="Times New Roman"/>
        </w:rPr>
        <w:t xml:space="preserve">the </w:t>
      </w:r>
      <w:r w:rsidR="00067CA6">
        <w:rPr>
          <w:rFonts w:ascii="Times New Roman" w:hAnsi="Times New Roman"/>
        </w:rPr>
        <w:t>beamwidth</w:t>
      </w:r>
      <w:r w:rsidR="000219F3">
        <w:rPr>
          <w:rFonts w:ascii="Times New Roman" w:hAnsi="Times New Roman"/>
        </w:rPr>
        <w:t>,</w:t>
      </w:r>
      <w:r w:rsidR="00067CA6">
        <w:rPr>
          <w:rFonts w:ascii="Times New Roman" w:hAnsi="Times New Roman"/>
        </w:rPr>
        <w:t xml:space="preserve"> lower </w:t>
      </w:r>
      <w:r w:rsidR="000219F3">
        <w:rPr>
          <w:rFonts w:ascii="Times New Roman" w:hAnsi="Times New Roman"/>
        </w:rPr>
        <w:t xml:space="preserve">the </w:t>
      </w:r>
      <w:r w:rsidR="00067CA6">
        <w:rPr>
          <w:rFonts w:ascii="Times New Roman" w:hAnsi="Times New Roman"/>
        </w:rPr>
        <w:t>number of beam</w:t>
      </w:r>
      <w:r w:rsidR="000219F3">
        <w:rPr>
          <w:rFonts w:ascii="Times New Roman" w:hAnsi="Times New Roman"/>
        </w:rPr>
        <w:t>s</w:t>
      </w:r>
      <w:r w:rsidR="00C22B89">
        <w:rPr>
          <w:rFonts w:ascii="Times New Roman" w:hAnsi="Times New Roman"/>
        </w:rPr>
        <w:t xml:space="preserve"> to cover a region of interest </w:t>
      </w:r>
      <w:r w:rsidR="008777D3">
        <w:rPr>
          <w:rFonts w:ascii="Times New Roman" w:hAnsi="Times New Roman"/>
        </w:rPr>
        <w:t xml:space="preserve">and hence the share of power per beam increases. </w:t>
      </w:r>
      <w:r w:rsidR="00665937">
        <w:rPr>
          <w:rFonts w:ascii="Times New Roman" w:hAnsi="Times New Roman"/>
        </w:rPr>
        <w:t>Alternative to this</w:t>
      </w:r>
      <w:r w:rsidR="00BF1D46">
        <w:rPr>
          <w:rFonts w:ascii="Times New Roman" w:hAnsi="Times New Roman"/>
        </w:rPr>
        <w:t xml:space="preserve">, </w:t>
      </w:r>
      <w:r w:rsidR="0074791C">
        <w:rPr>
          <w:rFonts w:ascii="Times New Roman" w:hAnsi="Times New Roman"/>
        </w:rPr>
        <w:t xml:space="preserve">one can optimize the beam size </w:t>
      </w:r>
      <w:r w:rsidR="000B1A81">
        <w:rPr>
          <w:rFonts w:ascii="Times New Roman" w:hAnsi="Times New Roman"/>
        </w:rPr>
        <w:t xml:space="preserve">separately </w:t>
      </w:r>
      <w:r w:rsidR="0074791C">
        <w:rPr>
          <w:rFonts w:ascii="Times New Roman" w:hAnsi="Times New Roman"/>
        </w:rPr>
        <w:t>by decoupling it with</w:t>
      </w:r>
      <w:r w:rsidR="00665937">
        <w:rPr>
          <w:rFonts w:ascii="Times New Roman" w:hAnsi="Times New Roman"/>
        </w:rPr>
        <w:t xml:space="preserve"> the</w:t>
      </w:r>
      <w:r w:rsidR="0074791C">
        <w:rPr>
          <w:rFonts w:ascii="Times New Roman" w:hAnsi="Times New Roman"/>
        </w:rPr>
        <w:t xml:space="preserve"> cell radius </w:t>
      </w:r>
      <w:r w:rsidR="00CA2975">
        <w:rPr>
          <w:rFonts w:ascii="Times New Roman" w:hAnsi="Times New Roman"/>
        </w:rPr>
        <w:t xml:space="preserve">that is fixed </w:t>
      </w:r>
      <w:r w:rsidR="0074791C">
        <w:rPr>
          <w:rFonts w:ascii="Times New Roman" w:hAnsi="Times New Roman"/>
        </w:rPr>
        <w:t>in the region of interest</w:t>
      </w:r>
      <w:r w:rsidR="00C02431">
        <w:rPr>
          <w:rFonts w:ascii="Times New Roman" w:hAnsi="Times New Roman"/>
        </w:rPr>
        <w:t xml:space="preserve"> </w:t>
      </w:r>
      <w:r w:rsidR="000B1A81">
        <w:rPr>
          <w:rFonts w:ascii="Times New Roman" w:hAnsi="Times New Roman"/>
        </w:rPr>
        <w:t xml:space="preserve">(i.e., considering a beamwidth ≠ 3dB), </w:t>
      </w:r>
      <w:r w:rsidR="00C02431">
        <w:rPr>
          <w:rFonts w:ascii="Times New Roman" w:hAnsi="Times New Roman"/>
        </w:rPr>
        <w:t xml:space="preserve">with the goal of </w:t>
      </w:r>
      <w:r w:rsidR="007A1E28">
        <w:rPr>
          <w:rFonts w:ascii="Times New Roman" w:hAnsi="Times New Roman"/>
        </w:rPr>
        <w:t xml:space="preserve">enhancing the </w:t>
      </w:r>
      <w:r w:rsidR="00C02431">
        <w:rPr>
          <w:rFonts w:ascii="Times New Roman" w:hAnsi="Times New Roman"/>
        </w:rPr>
        <w:t>downlink coverage.</w:t>
      </w:r>
    </w:p>
    <w:p w14:paraId="2D89684D" w14:textId="361F36D7" w:rsidR="008F291E" w:rsidRDefault="004629D5" w:rsidP="008F291E">
      <w:pPr>
        <w:pStyle w:val="BodyText"/>
        <w:rPr>
          <w:rFonts w:ascii="Times New Roman" w:hAnsi="Times New Roman"/>
        </w:rPr>
      </w:pPr>
      <w:r>
        <w:rPr>
          <w:rFonts w:ascii="Times New Roman" w:hAnsi="Times New Roman"/>
        </w:rPr>
        <w:t xml:space="preserve">Additionally, there exist </w:t>
      </w:r>
      <w:r w:rsidR="00BC46B2">
        <w:rPr>
          <w:rFonts w:ascii="Times New Roman" w:hAnsi="Times New Roman"/>
        </w:rPr>
        <w:t xml:space="preserve">a </w:t>
      </w:r>
      <w:r>
        <w:rPr>
          <w:rFonts w:ascii="Times New Roman" w:hAnsi="Times New Roman"/>
        </w:rPr>
        <w:t>frequency reuse technique</w:t>
      </w:r>
      <w:r w:rsidR="00D03D0D">
        <w:rPr>
          <w:rFonts w:ascii="Times New Roman" w:hAnsi="Times New Roman"/>
        </w:rPr>
        <w:t xml:space="preserve"> (cf. </w:t>
      </w:r>
      <w:r w:rsidR="00D03D0D" w:rsidRPr="009D4875">
        <w:rPr>
          <w:rFonts w:ascii="Times New Roman" w:hAnsi="Times New Roman"/>
        </w:rPr>
        <w:t xml:space="preserve">Figure </w:t>
      </w:r>
      <w:r w:rsidR="001C4375">
        <w:rPr>
          <w:rFonts w:ascii="Times New Roman" w:hAnsi="Times New Roman"/>
        </w:rPr>
        <w:t>2-</w:t>
      </w:r>
      <w:r w:rsidR="00D305B3">
        <w:rPr>
          <w:rFonts w:ascii="Times New Roman" w:hAnsi="Times New Roman"/>
        </w:rPr>
        <w:t>b</w:t>
      </w:r>
      <w:r w:rsidR="00D03D0D">
        <w:rPr>
          <w:rFonts w:ascii="Times New Roman" w:hAnsi="Times New Roman"/>
        </w:rPr>
        <w:t>) widely used in practice for interference management</w:t>
      </w:r>
      <w:r w:rsidR="00DC3445">
        <w:rPr>
          <w:rFonts w:ascii="Times New Roman" w:hAnsi="Times New Roman"/>
        </w:rPr>
        <w:t>, which can serve as a baseline technique w</w:t>
      </w:r>
      <w:r w:rsidR="00E66637">
        <w:rPr>
          <w:rFonts w:ascii="Times New Roman" w:hAnsi="Times New Roman"/>
        </w:rPr>
        <w:t>hile assessing the system-level performance of the</w:t>
      </w:r>
      <w:r w:rsidR="00DC3445">
        <w:rPr>
          <w:rFonts w:ascii="Times New Roman" w:hAnsi="Times New Roman"/>
        </w:rPr>
        <w:t xml:space="preserve"> above </w:t>
      </w:r>
      <w:r w:rsidR="00E66637">
        <w:rPr>
          <w:rFonts w:ascii="Times New Roman" w:hAnsi="Times New Roman"/>
        </w:rPr>
        <w:t>techniques</w:t>
      </w:r>
      <w:r w:rsidR="00DC3445">
        <w:rPr>
          <w:rFonts w:ascii="Times New Roman" w:hAnsi="Times New Roman"/>
        </w:rPr>
        <w:t>.</w:t>
      </w:r>
      <w:r w:rsidR="00341CC3">
        <w:rPr>
          <w:rFonts w:ascii="Times New Roman" w:hAnsi="Times New Roman"/>
        </w:rPr>
        <w:t xml:space="preserve"> </w:t>
      </w:r>
      <w:r w:rsidR="00C71AD3">
        <w:rPr>
          <w:rFonts w:ascii="Times New Roman" w:hAnsi="Times New Roman"/>
        </w:rPr>
        <w:t>Specifically,</w:t>
      </w:r>
      <w:r w:rsidR="0097553C">
        <w:rPr>
          <w:rFonts w:ascii="Times New Roman" w:hAnsi="Times New Roman"/>
        </w:rPr>
        <w:t xml:space="preserve"> </w:t>
      </w:r>
      <w:r w:rsidR="00BC46B2">
        <w:rPr>
          <w:rFonts w:ascii="Times New Roman" w:hAnsi="Times New Roman"/>
        </w:rPr>
        <w:t>the</w:t>
      </w:r>
      <w:r w:rsidR="0097553C">
        <w:rPr>
          <w:rFonts w:ascii="Times New Roman" w:hAnsi="Times New Roman"/>
        </w:rPr>
        <w:t xml:space="preserve"> f</w:t>
      </w:r>
      <w:r w:rsidR="008F291E">
        <w:rPr>
          <w:rFonts w:ascii="Times New Roman" w:hAnsi="Times New Roman"/>
        </w:rPr>
        <w:t xml:space="preserve">requency </w:t>
      </w:r>
      <w:r w:rsidR="005F103C">
        <w:rPr>
          <w:rFonts w:ascii="Times New Roman" w:hAnsi="Times New Roman"/>
        </w:rPr>
        <w:t>re</w:t>
      </w:r>
      <w:r w:rsidR="008F291E">
        <w:rPr>
          <w:rFonts w:ascii="Times New Roman" w:hAnsi="Times New Roman"/>
        </w:rPr>
        <w:t>use technique</w:t>
      </w:r>
      <w:r w:rsidR="00C71AD3">
        <w:rPr>
          <w:rFonts w:ascii="Times New Roman" w:hAnsi="Times New Roman"/>
        </w:rPr>
        <w:t xml:space="preserve"> </w:t>
      </w:r>
      <w:r w:rsidR="008F291E">
        <w:rPr>
          <w:rFonts w:ascii="Times New Roman" w:hAnsi="Times New Roman"/>
        </w:rPr>
        <w:t>relies on the cell deployment strategy</w:t>
      </w:r>
      <w:r w:rsidR="00615E0B">
        <w:rPr>
          <w:rFonts w:ascii="Times New Roman" w:hAnsi="Times New Roman"/>
        </w:rPr>
        <w:t xml:space="preserve"> </w:t>
      </w:r>
      <w:r w:rsidR="00BC46B2">
        <w:rPr>
          <w:rFonts w:ascii="Times New Roman" w:hAnsi="Times New Roman"/>
        </w:rPr>
        <w:t xml:space="preserve">where the </w:t>
      </w:r>
      <w:r w:rsidR="00615E0B">
        <w:rPr>
          <w:rFonts w:ascii="Times New Roman" w:hAnsi="Times New Roman"/>
        </w:rPr>
        <w:t>total carrier b</w:t>
      </w:r>
      <w:r w:rsidR="00381A5B">
        <w:rPr>
          <w:rFonts w:ascii="Times New Roman" w:hAnsi="Times New Roman"/>
        </w:rPr>
        <w:t>andwidth is partitioned across cells such that neighbouring cells do not interfere each other</w:t>
      </w:r>
      <w:r w:rsidR="00CA4739">
        <w:rPr>
          <w:rFonts w:ascii="Times New Roman" w:hAnsi="Times New Roman"/>
        </w:rPr>
        <w:t xml:space="preserve">. </w:t>
      </w:r>
      <w:r w:rsidR="00152507">
        <w:rPr>
          <w:rFonts w:ascii="Times New Roman" w:hAnsi="Times New Roman"/>
        </w:rPr>
        <w:t xml:space="preserve">For instance, </w:t>
      </w:r>
      <w:r w:rsidR="001D1355">
        <w:rPr>
          <w:rFonts w:ascii="Times New Roman" w:hAnsi="Times New Roman"/>
        </w:rPr>
        <w:t>e</w:t>
      </w:r>
      <w:r w:rsidR="00CB28A9">
        <w:rPr>
          <w:rFonts w:ascii="Times New Roman" w:hAnsi="Times New Roman"/>
        </w:rPr>
        <w:t xml:space="preserve">ach cell </w:t>
      </w:r>
      <w:r w:rsidR="001D1355">
        <w:rPr>
          <w:rFonts w:ascii="Times New Roman" w:hAnsi="Times New Roman"/>
        </w:rPr>
        <w:t>gets</w:t>
      </w:r>
      <w:r w:rsidR="00CB28A9">
        <w:rPr>
          <w:rFonts w:ascii="Times New Roman" w:hAnsi="Times New Roman"/>
        </w:rPr>
        <w:t xml:space="preserve"> 1/3 of the total carrier bandwidth </w:t>
      </w:r>
      <w:r w:rsidR="00B22BA7">
        <w:rPr>
          <w:rFonts w:ascii="Times New Roman" w:hAnsi="Times New Roman"/>
        </w:rPr>
        <w:t xml:space="preserve">when </w:t>
      </w:r>
      <w:r w:rsidR="00BC46B2">
        <w:rPr>
          <w:rFonts w:ascii="Times New Roman" w:hAnsi="Times New Roman"/>
        </w:rPr>
        <w:t xml:space="preserve">the </w:t>
      </w:r>
      <w:r w:rsidR="007F32CF">
        <w:rPr>
          <w:rFonts w:ascii="Times New Roman" w:hAnsi="Times New Roman"/>
        </w:rPr>
        <w:t>f</w:t>
      </w:r>
      <w:r w:rsidR="00240950">
        <w:rPr>
          <w:rFonts w:ascii="Times New Roman" w:hAnsi="Times New Roman"/>
        </w:rPr>
        <w:t xml:space="preserve">requency reuse </w:t>
      </w:r>
      <w:r w:rsidR="00B22BA7">
        <w:rPr>
          <w:rFonts w:ascii="Times New Roman" w:hAnsi="Times New Roman"/>
        </w:rPr>
        <w:t xml:space="preserve">factor </w:t>
      </w:r>
      <w:r w:rsidR="00240950">
        <w:rPr>
          <w:rFonts w:ascii="Times New Roman" w:hAnsi="Times New Roman"/>
        </w:rPr>
        <w:t>= 3</w:t>
      </w:r>
      <w:r w:rsidR="00BC46B2">
        <w:rPr>
          <w:rFonts w:ascii="Times New Roman" w:hAnsi="Times New Roman"/>
        </w:rPr>
        <w:t>,</w:t>
      </w:r>
      <w:r w:rsidR="008F291E">
        <w:rPr>
          <w:rFonts w:ascii="Times New Roman" w:hAnsi="Times New Roman"/>
        </w:rPr>
        <w:t xml:space="preserve"> </w:t>
      </w:r>
      <w:r w:rsidR="00B22BA7">
        <w:rPr>
          <w:rFonts w:ascii="Times New Roman" w:hAnsi="Times New Roman"/>
        </w:rPr>
        <w:t xml:space="preserve">while </w:t>
      </w:r>
      <w:r w:rsidR="003A72EF">
        <w:rPr>
          <w:rFonts w:ascii="Times New Roman" w:hAnsi="Times New Roman"/>
        </w:rPr>
        <w:t xml:space="preserve">each cell gets </w:t>
      </w:r>
      <w:r w:rsidR="00B22BA7">
        <w:rPr>
          <w:rFonts w:ascii="Times New Roman" w:hAnsi="Times New Roman"/>
        </w:rPr>
        <w:t xml:space="preserve">the total carrier bandwidth when frequency reuse factor = 1. </w:t>
      </w:r>
    </w:p>
    <w:p w14:paraId="0E688F8F" w14:textId="301E8615" w:rsidR="007C001A" w:rsidRDefault="00886348" w:rsidP="009D4875">
      <w:pPr>
        <w:pStyle w:val="BodyText"/>
        <w:rPr>
          <w:rFonts w:ascii="Times New Roman" w:hAnsi="Times New Roman"/>
        </w:rPr>
      </w:pPr>
      <w:r>
        <w:rPr>
          <w:rFonts w:ascii="Times New Roman" w:hAnsi="Times New Roman"/>
        </w:rPr>
        <w:t>Nonetheless, any “beam hopping ON-and-OFF pattern” or “</w:t>
      </w:r>
      <w:r w:rsidR="002F7438">
        <w:rPr>
          <w:rFonts w:ascii="Times New Roman" w:hAnsi="Times New Roman"/>
        </w:rPr>
        <w:t>f</w:t>
      </w:r>
      <w:r>
        <w:rPr>
          <w:rFonts w:ascii="Times New Roman" w:hAnsi="Times New Roman"/>
        </w:rPr>
        <w:t>requency reuse technique” must be subject to system-level evaluations as to determine the potential gains as a function of the identified KPIs</w:t>
      </w:r>
      <w:r w:rsidR="00295EA7">
        <w:rPr>
          <w:rFonts w:ascii="Times New Roman" w:hAnsi="Times New Roman"/>
        </w:rPr>
        <w:t xml:space="preserve">. We also note that </w:t>
      </w:r>
      <w:r w:rsidR="000176DC">
        <w:rPr>
          <w:rFonts w:ascii="Times New Roman" w:hAnsi="Times New Roman"/>
        </w:rPr>
        <w:t>beam hopping technique</w:t>
      </w:r>
      <w:r w:rsidR="009B7149">
        <w:rPr>
          <w:rFonts w:ascii="Times New Roman" w:hAnsi="Times New Roman"/>
        </w:rPr>
        <w:t xml:space="preserve">, if supported, </w:t>
      </w:r>
      <w:r w:rsidR="00E56DFC">
        <w:rPr>
          <w:rFonts w:ascii="Times New Roman" w:hAnsi="Times New Roman"/>
        </w:rPr>
        <w:t xml:space="preserve">it </w:t>
      </w:r>
      <w:r w:rsidR="00CE3E19">
        <w:rPr>
          <w:rFonts w:ascii="Times New Roman" w:hAnsi="Times New Roman"/>
        </w:rPr>
        <w:t>is necessary to meet</w:t>
      </w:r>
      <w:r w:rsidR="009B7149">
        <w:rPr>
          <w:rFonts w:ascii="Times New Roman" w:hAnsi="Times New Roman"/>
        </w:rPr>
        <w:t xml:space="preserve"> </w:t>
      </w:r>
      <w:r w:rsidR="00A94262">
        <w:rPr>
          <w:rFonts w:ascii="Times New Roman" w:hAnsi="Times New Roman"/>
        </w:rPr>
        <w:t xml:space="preserve">the signalling time constraints associated </w:t>
      </w:r>
      <w:r w:rsidR="0071006A">
        <w:rPr>
          <w:rFonts w:ascii="Times New Roman" w:hAnsi="Times New Roman"/>
        </w:rPr>
        <w:t xml:space="preserve">with each </w:t>
      </w:r>
      <w:r w:rsidR="009B7149">
        <w:rPr>
          <w:rFonts w:ascii="Times New Roman" w:hAnsi="Times New Roman"/>
        </w:rPr>
        <w:t xml:space="preserve">of the </w:t>
      </w:r>
      <w:r w:rsidR="0071006A">
        <w:rPr>
          <w:rFonts w:ascii="Times New Roman" w:hAnsi="Times New Roman"/>
        </w:rPr>
        <w:t>physical channel/signal.</w:t>
      </w:r>
    </w:p>
    <w:bookmarkEnd w:id="10"/>
    <w:p w14:paraId="38B8BFDD" w14:textId="77777777" w:rsidR="00445FDD" w:rsidRDefault="00445FDD" w:rsidP="00984C61">
      <w:pPr>
        <w:pStyle w:val="BodyText"/>
        <w:rPr>
          <w:rFonts w:ascii="Times New Roman" w:hAnsi="Times New Roman"/>
        </w:rPr>
      </w:pPr>
    </w:p>
    <w:p w14:paraId="1F5A3099" w14:textId="06BD890A" w:rsidR="002B7182" w:rsidRDefault="002B7182" w:rsidP="002B7182">
      <w:pPr>
        <w:pStyle w:val="Observation"/>
        <w:ind w:left="1701" w:hanging="1701"/>
      </w:pPr>
      <w:bookmarkStart w:id="11" w:name="_Toc159114643"/>
      <w:bookmarkStart w:id="12" w:name="_Toc159248072"/>
      <w:bookmarkEnd w:id="11"/>
      <w:r>
        <w:t>In our understanding “</w:t>
      </w:r>
      <w:r w:rsidRPr="00D91B05">
        <w:rPr>
          <w:i/>
          <w:iCs/>
        </w:rPr>
        <w:t>allowing dynamic and flexible power sharing between satellite beams or different satellite beam patterns/size</w:t>
      </w:r>
      <w:r>
        <w:t>” encompasses for example techniques such</w:t>
      </w:r>
      <w:r w:rsidRPr="00260208">
        <w:t xml:space="preserve"> a</w:t>
      </w:r>
      <w:r>
        <w:t>s</w:t>
      </w:r>
      <w:r w:rsidRPr="00260208">
        <w:t xml:space="preserve"> “beam hopping”</w:t>
      </w:r>
      <w:r>
        <w:t>, “</w:t>
      </w:r>
      <w:r w:rsidR="00C75DAF">
        <w:t>f</w:t>
      </w:r>
      <w:r>
        <w:t>requency</w:t>
      </w:r>
      <w:r w:rsidR="00D255CA">
        <w:t xml:space="preserve"> </w:t>
      </w:r>
      <w:r>
        <w:t>reuse” and variants of them towards</w:t>
      </w:r>
      <w:r w:rsidRPr="00260208">
        <w:t xml:space="preserve"> enhancing the DL coverage</w:t>
      </w:r>
      <w:r>
        <w:t>.</w:t>
      </w:r>
      <w:bookmarkEnd w:id="12"/>
    </w:p>
    <w:p w14:paraId="62072908" w14:textId="77777777" w:rsidR="002B7182" w:rsidRDefault="002B7182" w:rsidP="002B7182">
      <w:pPr>
        <w:pStyle w:val="Observation"/>
        <w:ind w:left="1701" w:hanging="1701"/>
      </w:pPr>
      <w:bookmarkStart w:id="13" w:name="_Toc159248073"/>
      <w:r>
        <w:t xml:space="preserve">In our understanding, </w:t>
      </w:r>
      <w:r w:rsidRPr="00CE4F3D">
        <w:t>the “beam hopping technique” resembles a scheme that turns ON-and-OFF beams strategically within a geographical region.</w:t>
      </w:r>
      <w:bookmarkEnd w:id="13"/>
    </w:p>
    <w:p w14:paraId="47BE14BD" w14:textId="77777777" w:rsidR="002B7182" w:rsidRDefault="002B7182" w:rsidP="002B7182">
      <w:pPr>
        <w:pStyle w:val="Observation"/>
        <w:ind w:left="1701" w:hanging="1701"/>
      </w:pPr>
      <w:bookmarkStart w:id="14" w:name="_Toc159248074"/>
      <w:r>
        <w:t>There can be different “beam hopping” strategies (e.g., ON-and-OFF of beams evenly or unevenly distributed in time).</w:t>
      </w:r>
      <w:bookmarkEnd w:id="14"/>
      <w:r>
        <w:t xml:space="preserve"> </w:t>
      </w:r>
    </w:p>
    <w:p w14:paraId="622E61A9" w14:textId="5E776784" w:rsidR="002B7182" w:rsidRDefault="002B7182" w:rsidP="002B7182">
      <w:pPr>
        <w:pStyle w:val="Observation"/>
        <w:ind w:left="1701" w:hanging="1701"/>
      </w:pPr>
      <w:bookmarkStart w:id="15" w:name="_Toc159248075"/>
      <w:r>
        <w:t>In our understanding, a “</w:t>
      </w:r>
      <w:r w:rsidR="00712357">
        <w:t xml:space="preserve">frequency </w:t>
      </w:r>
      <w:r>
        <w:t xml:space="preserve">re-use technique” relies on </w:t>
      </w:r>
      <w:r w:rsidRPr="0052341D">
        <w:t xml:space="preserve">cell deployment </w:t>
      </w:r>
      <w:r>
        <w:t xml:space="preserve">strategy </w:t>
      </w:r>
      <w:r w:rsidRPr="0052341D">
        <w:t>designed for having more than one frequency in such a way that adjacent cells do not interfere with each other</w:t>
      </w:r>
      <w:r>
        <w:t>. That is</w:t>
      </w:r>
      <w:r w:rsidRPr="009B1FF1">
        <w:t>, when the more than on</w:t>
      </w:r>
      <w:r>
        <w:t>e</w:t>
      </w:r>
      <w:r w:rsidRPr="009B1FF1">
        <w:t xml:space="preserve"> frequency is properly distributed, frequencies can be re-used across cells</w:t>
      </w:r>
      <w:r>
        <w:t>.</w:t>
      </w:r>
      <w:bookmarkEnd w:id="15"/>
    </w:p>
    <w:p w14:paraId="286589C8" w14:textId="19D0172A" w:rsidR="002B7182" w:rsidRDefault="002B7182" w:rsidP="00172F70">
      <w:pPr>
        <w:pStyle w:val="Proposal"/>
      </w:pPr>
      <w:bookmarkStart w:id="16" w:name="_Toc159248079"/>
      <w:r>
        <w:t>A</w:t>
      </w:r>
      <w:r w:rsidRPr="00CE4F3D">
        <w:t xml:space="preserve">ny “beam hopping ON-and-OFF pattern” </w:t>
      </w:r>
      <w:r>
        <w:t>or “</w:t>
      </w:r>
      <w:r w:rsidR="00814B21">
        <w:t xml:space="preserve">frequency </w:t>
      </w:r>
      <w:r>
        <w:t xml:space="preserve">reuse technique” </w:t>
      </w:r>
      <w:r w:rsidR="00E61F4F">
        <w:t xml:space="preserve">or any technique in line with the WID </w:t>
      </w:r>
      <w:r w:rsidRPr="00CE4F3D">
        <w:t xml:space="preserve">must be subject to system-level evaluations as to determine the potential gains </w:t>
      </w:r>
      <w:r>
        <w:t>as a function of the identified</w:t>
      </w:r>
      <w:r w:rsidRPr="00CE4F3D">
        <w:t xml:space="preserve"> KPIs</w:t>
      </w:r>
      <w:r>
        <w:t>.</w:t>
      </w:r>
      <w:bookmarkEnd w:id="16"/>
    </w:p>
    <w:p w14:paraId="5B262963" w14:textId="77777777" w:rsidR="00CE4303" w:rsidRDefault="00CE4303" w:rsidP="00E04668">
      <w:pPr>
        <w:pStyle w:val="BodyText"/>
        <w:jc w:val="center"/>
        <w:rPr>
          <w:rFonts w:ascii="Times New Roman" w:hAnsi="Times New Roman"/>
          <w:b/>
          <w:bCs/>
          <w:sz w:val="16"/>
          <w:szCs w:val="16"/>
          <w:lang w:eastAsia="ja-JP"/>
        </w:rPr>
      </w:pPr>
    </w:p>
    <w:p w14:paraId="1FF7394F" w14:textId="77777777" w:rsidR="00CE4303" w:rsidRDefault="00CE4303" w:rsidP="00E04668">
      <w:pPr>
        <w:pStyle w:val="BodyText"/>
        <w:jc w:val="center"/>
        <w:rPr>
          <w:rFonts w:ascii="Times New Roman" w:hAnsi="Times New Roman"/>
          <w:b/>
          <w:bCs/>
          <w:sz w:val="16"/>
          <w:szCs w:val="16"/>
          <w:lang w:eastAsia="ja-JP"/>
        </w:rPr>
      </w:pPr>
    </w:p>
    <w:p w14:paraId="3E06435F" w14:textId="77777777" w:rsidR="00CE4303" w:rsidRDefault="00CE4303" w:rsidP="00E04668">
      <w:pPr>
        <w:pStyle w:val="BodyText"/>
        <w:jc w:val="center"/>
        <w:rPr>
          <w:rFonts w:ascii="Times New Roman" w:hAnsi="Times New Roman"/>
          <w:b/>
          <w:bCs/>
          <w:sz w:val="16"/>
          <w:szCs w:val="16"/>
          <w:lang w:eastAsia="ja-JP"/>
        </w:rPr>
      </w:pPr>
    </w:p>
    <w:tbl>
      <w:tblPr>
        <w:tblStyle w:val="TableGrid"/>
        <w:tblW w:w="0" w:type="auto"/>
        <w:tblLook w:val="04A0" w:firstRow="1" w:lastRow="0" w:firstColumn="1" w:lastColumn="0" w:noHBand="0" w:noVBand="1"/>
      </w:tblPr>
      <w:tblGrid>
        <w:gridCol w:w="4576"/>
        <w:gridCol w:w="4508"/>
      </w:tblGrid>
      <w:tr w:rsidR="00CE4303" w14:paraId="77EBB4F0" w14:textId="77777777" w:rsidTr="00152DEA">
        <w:tc>
          <w:tcPr>
            <w:tcW w:w="4508" w:type="dxa"/>
          </w:tcPr>
          <w:p w14:paraId="2AA3940D" w14:textId="77777777" w:rsidR="00CE4303" w:rsidRDefault="00CE4303" w:rsidP="00152DEA">
            <w:r>
              <w:t>2-a</w:t>
            </w:r>
          </w:p>
          <w:p w14:paraId="60737B95" w14:textId="77777777" w:rsidR="00CE4303" w:rsidRDefault="00CE4303" w:rsidP="00152DEA">
            <w:r>
              <w:rPr>
                <w:noProof/>
              </w:rPr>
              <w:drawing>
                <wp:inline distT="0" distB="0" distL="0" distR="0" wp14:anchorId="28895C84" wp14:editId="38AEFB36">
                  <wp:extent cx="2768600" cy="174997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1975" cy="1777393"/>
                          </a:xfrm>
                          <a:prstGeom prst="rect">
                            <a:avLst/>
                          </a:prstGeom>
                          <a:noFill/>
                        </pic:spPr>
                      </pic:pic>
                    </a:graphicData>
                  </a:graphic>
                </wp:inline>
              </w:drawing>
            </w:r>
          </w:p>
        </w:tc>
        <w:tc>
          <w:tcPr>
            <w:tcW w:w="4508" w:type="dxa"/>
          </w:tcPr>
          <w:p w14:paraId="4958DA32" w14:textId="77777777" w:rsidR="00CE4303" w:rsidRDefault="00CE4303" w:rsidP="00152DEA">
            <w:r>
              <w:t>2-b</w:t>
            </w:r>
          </w:p>
          <w:p w14:paraId="70B78C8C" w14:textId="77777777" w:rsidR="00CE4303" w:rsidRDefault="00CE4303" w:rsidP="00152DEA"/>
          <w:p w14:paraId="4C97D5A3" w14:textId="77777777" w:rsidR="00CE4303" w:rsidRDefault="00CE4303" w:rsidP="00152DEA">
            <w:r>
              <w:rPr>
                <w:noProof/>
              </w:rPr>
              <w:drawing>
                <wp:inline distT="0" distB="0" distL="0" distR="0" wp14:anchorId="2BE8167E" wp14:editId="01B3AB61">
                  <wp:extent cx="2551223" cy="14922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4686" cy="1500125"/>
                          </a:xfrm>
                          <a:prstGeom prst="rect">
                            <a:avLst/>
                          </a:prstGeom>
                          <a:noFill/>
                        </pic:spPr>
                      </pic:pic>
                    </a:graphicData>
                  </a:graphic>
                </wp:inline>
              </w:drawing>
            </w:r>
          </w:p>
        </w:tc>
      </w:tr>
    </w:tbl>
    <w:p w14:paraId="3780C5AC" w14:textId="67454135" w:rsidR="00234B7D" w:rsidRDefault="00E326F9" w:rsidP="00E04668">
      <w:pPr>
        <w:pStyle w:val="BodyText"/>
        <w:jc w:val="center"/>
        <w:rPr>
          <w:rFonts w:ascii="Times New Roman" w:hAnsi="Times New Roman"/>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F576D7">
        <w:rPr>
          <w:rFonts w:ascii="Times New Roman" w:hAnsi="Times New Roman"/>
          <w:b/>
          <w:bCs/>
          <w:sz w:val="16"/>
          <w:szCs w:val="16"/>
          <w:lang w:eastAsia="ja-JP"/>
        </w:rPr>
        <w:t>2-</w:t>
      </w:r>
      <w:r w:rsidR="008E7A99">
        <w:rPr>
          <w:rFonts w:ascii="Times New Roman" w:hAnsi="Times New Roman"/>
          <w:b/>
          <w:bCs/>
          <w:sz w:val="16"/>
          <w:szCs w:val="16"/>
          <w:lang w:eastAsia="ja-JP"/>
        </w:rPr>
        <w:t>a</w:t>
      </w:r>
      <w:r>
        <w:rPr>
          <w:rFonts w:ascii="Times New Roman" w:hAnsi="Times New Roman"/>
          <w:b/>
          <w:bCs/>
          <w:sz w:val="16"/>
          <w:szCs w:val="16"/>
          <w:lang w:eastAsia="ja-JP"/>
        </w:rPr>
        <w:t xml:space="preserve">) </w:t>
      </w:r>
      <w:r w:rsidR="00D305B3">
        <w:rPr>
          <w:rFonts w:ascii="Times New Roman" w:hAnsi="Times New Roman"/>
          <w:b/>
          <w:bCs/>
          <w:sz w:val="16"/>
          <w:szCs w:val="16"/>
          <w:lang w:eastAsia="ja-JP"/>
        </w:rPr>
        <w:t xml:space="preserve">Example of a </w:t>
      </w:r>
      <w:r>
        <w:rPr>
          <w:rFonts w:ascii="Times New Roman" w:hAnsi="Times New Roman"/>
          <w:b/>
          <w:bCs/>
          <w:sz w:val="16"/>
          <w:szCs w:val="16"/>
          <w:lang w:eastAsia="ja-JP"/>
        </w:rPr>
        <w:t>“beam hopping technique”</w:t>
      </w:r>
      <w:r w:rsidR="006D446B">
        <w:rPr>
          <w:rFonts w:ascii="Times New Roman" w:hAnsi="Times New Roman"/>
          <w:b/>
          <w:bCs/>
          <w:sz w:val="16"/>
          <w:szCs w:val="16"/>
          <w:lang w:eastAsia="ja-JP"/>
        </w:rPr>
        <w:t xml:space="preserve"> and </w:t>
      </w:r>
      <w:r w:rsidR="007828FE">
        <w:rPr>
          <w:rFonts w:ascii="Times New Roman" w:hAnsi="Times New Roman"/>
          <w:b/>
          <w:bCs/>
          <w:sz w:val="16"/>
          <w:szCs w:val="16"/>
          <w:lang w:eastAsia="ja-JP"/>
        </w:rPr>
        <w:t>2-</w:t>
      </w:r>
      <w:r w:rsidR="008E7A99">
        <w:rPr>
          <w:rFonts w:ascii="Times New Roman" w:hAnsi="Times New Roman"/>
          <w:b/>
          <w:bCs/>
          <w:sz w:val="16"/>
          <w:szCs w:val="16"/>
          <w:lang w:eastAsia="ja-JP"/>
        </w:rPr>
        <w:t>c</w:t>
      </w:r>
      <w:r w:rsidR="006D446B">
        <w:rPr>
          <w:rFonts w:ascii="Times New Roman" w:hAnsi="Times New Roman"/>
          <w:b/>
          <w:bCs/>
          <w:sz w:val="16"/>
          <w:szCs w:val="16"/>
          <w:lang w:eastAsia="ja-JP"/>
        </w:rPr>
        <w:t xml:space="preserve">) </w:t>
      </w:r>
      <w:r w:rsidR="00D305B3">
        <w:rPr>
          <w:rFonts w:ascii="Times New Roman" w:hAnsi="Times New Roman"/>
          <w:b/>
          <w:bCs/>
          <w:sz w:val="16"/>
          <w:szCs w:val="16"/>
          <w:lang w:eastAsia="ja-JP"/>
        </w:rPr>
        <w:t>Example of a</w:t>
      </w:r>
      <w:r w:rsidR="006D446B">
        <w:rPr>
          <w:rFonts w:ascii="Times New Roman" w:hAnsi="Times New Roman"/>
          <w:b/>
          <w:bCs/>
          <w:sz w:val="16"/>
          <w:szCs w:val="16"/>
          <w:lang w:eastAsia="ja-JP"/>
        </w:rPr>
        <w:t xml:space="preserve"> </w:t>
      </w:r>
      <w:r w:rsidR="00D305B3">
        <w:rPr>
          <w:rFonts w:ascii="Times New Roman" w:hAnsi="Times New Roman"/>
          <w:b/>
          <w:bCs/>
          <w:sz w:val="16"/>
          <w:szCs w:val="16"/>
          <w:lang w:eastAsia="ja-JP"/>
        </w:rPr>
        <w:t xml:space="preserve">“frequency </w:t>
      </w:r>
      <w:r w:rsidR="006D446B">
        <w:rPr>
          <w:rFonts w:ascii="Times New Roman" w:hAnsi="Times New Roman"/>
          <w:b/>
          <w:bCs/>
          <w:sz w:val="16"/>
          <w:szCs w:val="16"/>
          <w:lang w:eastAsia="ja-JP"/>
        </w:rPr>
        <w:t xml:space="preserve">reuse </w:t>
      </w:r>
      <w:r w:rsidR="00DB75BD">
        <w:rPr>
          <w:rFonts w:ascii="Times New Roman" w:hAnsi="Times New Roman"/>
          <w:b/>
          <w:bCs/>
          <w:sz w:val="16"/>
          <w:szCs w:val="16"/>
          <w:lang w:eastAsia="ja-JP"/>
        </w:rPr>
        <w:t>technique”.</w:t>
      </w:r>
    </w:p>
    <w:p w14:paraId="36BBB103" w14:textId="53A19BD8" w:rsidR="00234B7D" w:rsidRDefault="00234B7D" w:rsidP="0037638B">
      <w:pPr>
        <w:pStyle w:val="BodyText"/>
        <w:jc w:val="center"/>
        <w:rPr>
          <w:rFonts w:ascii="Times New Roman" w:hAnsi="Times New Roman"/>
          <w:b/>
          <w:bCs/>
          <w:sz w:val="16"/>
          <w:szCs w:val="16"/>
          <w:lang w:eastAsia="ja-JP"/>
        </w:rPr>
      </w:pPr>
    </w:p>
    <w:p w14:paraId="3A3FBD56" w14:textId="2CA54B40" w:rsidR="0037638B" w:rsidRDefault="0037638B" w:rsidP="00E04668">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4E69A2">
        <w:t>Preliminary one-on-one comparison between potential candidate techniques.</w:t>
      </w:r>
    </w:p>
    <w:tbl>
      <w:tblPr>
        <w:tblStyle w:val="TableGrid"/>
        <w:tblW w:w="0" w:type="auto"/>
        <w:jc w:val="center"/>
        <w:tblLayout w:type="fixed"/>
        <w:tblLook w:val="04A0" w:firstRow="1" w:lastRow="0" w:firstColumn="1" w:lastColumn="0" w:noHBand="0" w:noVBand="1"/>
      </w:tblPr>
      <w:tblGrid>
        <w:gridCol w:w="2263"/>
        <w:gridCol w:w="2410"/>
        <w:gridCol w:w="3119"/>
        <w:gridCol w:w="1837"/>
      </w:tblGrid>
      <w:tr w:rsidR="00234B7D" w14:paraId="49954EAD" w14:textId="77777777" w:rsidTr="00E0744B">
        <w:trPr>
          <w:jc w:val="center"/>
        </w:trPr>
        <w:tc>
          <w:tcPr>
            <w:tcW w:w="2263" w:type="dxa"/>
          </w:tcPr>
          <w:p w14:paraId="18C671D6" w14:textId="77777777" w:rsidR="00234B7D" w:rsidRPr="00BF53DB" w:rsidRDefault="00234B7D" w:rsidP="00CF1B1F">
            <w:pPr>
              <w:rPr>
                <w:b/>
                <w:bCs/>
                <w:sz w:val="18"/>
                <w:szCs w:val="20"/>
              </w:rPr>
            </w:pPr>
            <w:proofErr w:type="spellStart"/>
            <w:r w:rsidRPr="00BF53DB">
              <w:rPr>
                <w:b/>
                <w:bCs/>
                <w:sz w:val="18"/>
                <w:szCs w:val="20"/>
              </w:rPr>
              <w:t>Technique</w:t>
            </w:r>
            <w:proofErr w:type="spellEnd"/>
          </w:p>
        </w:tc>
        <w:tc>
          <w:tcPr>
            <w:tcW w:w="2410" w:type="dxa"/>
          </w:tcPr>
          <w:p w14:paraId="1009ECD2" w14:textId="77777777" w:rsidR="00234B7D" w:rsidRPr="00BF53DB" w:rsidRDefault="00234B7D" w:rsidP="00CF1B1F">
            <w:pPr>
              <w:rPr>
                <w:b/>
                <w:bCs/>
                <w:sz w:val="18"/>
                <w:szCs w:val="20"/>
              </w:rPr>
            </w:pPr>
            <w:r>
              <w:rPr>
                <w:b/>
                <w:bCs/>
                <w:sz w:val="18"/>
                <w:szCs w:val="20"/>
              </w:rPr>
              <w:t>Brief d</w:t>
            </w:r>
            <w:r w:rsidRPr="00BF53DB">
              <w:rPr>
                <w:b/>
                <w:bCs/>
                <w:sz w:val="18"/>
                <w:szCs w:val="20"/>
              </w:rPr>
              <w:t>escription</w:t>
            </w:r>
          </w:p>
        </w:tc>
        <w:tc>
          <w:tcPr>
            <w:tcW w:w="3119" w:type="dxa"/>
          </w:tcPr>
          <w:p w14:paraId="67CEF21A" w14:textId="77777777" w:rsidR="00234B7D" w:rsidRPr="00BF53DB" w:rsidRDefault="00234B7D" w:rsidP="00CF1B1F">
            <w:pPr>
              <w:rPr>
                <w:b/>
                <w:bCs/>
                <w:sz w:val="18"/>
                <w:szCs w:val="20"/>
              </w:rPr>
            </w:pPr>
            <w:r w:rsidRPr="00BF53DB">
              <w:rPr>
                <w:b/>
                <w:bCs/>
                <w:sz w:val="18"/>
                <w:szCs w:val="20"/>
              </w:rPr>
              <w:t>Pros</w:t>
            </w:r>
          </w:p>
        </w:tc>
        <w:tc>
          <w:tcPr>
            <w:tcW w:w="1837" w:type="dxa"/>
          </w:tcPr>
          <w:p w14:paraId="092ACA08" w14:textId="77777777" w:rsidR="00234B7D" w:rsidRPr="00BF53DB" w:rsidRDefault="00234B7D" w:rsidP="00CF1B1F">
            <w:pPr>
              <w:rPr>
                <w:b/>
                <w:bCs/>
                <w:sz w:val="18"/>
                <w:szCs w:val="20"/>
              </w:rPr>
            </w:pPr>
            <w:proofErr w:type="spellStart"/>
            <w:r w:rsidRPr="00BF53DB">
              <w:rPr>
                <w:b/>
                <w:bCs/>
                <w:sz w:val="18"/>
                <w:szCs w:val="20"/>
              </w:rPr>
              <w:t>Cons</w:t>
            </w:r>
            <w:proofErr w:type="spellEnd"/>
          </w:p>
        </w:tc>
      </w:tr>
      <w:tr w:rsidR="00234B7D" w14:paraId="5F108F91" w14:textId="77777777" w:rsidTr="00E0744B">
        <w:trPr>
          <w:jc w:val="center"/>
        </w:trPr>
        <w:tc>
          <w:tcPr>
            <w:tcW w:w="2263" w:type="dxa"/>
          </w:tcPr>
          <w:p w14:paraId="7FF81E68" w14:textId="09097E61" w:rsidR="00234B7D" w:rsidRPr="00BF53DB" w:rsidRDefault="00B00568" w:rsidP="00CF1B1F">
            <w:pPr>
              <w:rPr>
                <w:sz w:val="16"/>
                <w:szCs w:val="18"/>
              </w:rPr>
            </w:pPr>
            <w:r>
              <w:rPr>
                <w:sz w:val="16"/>
                <w:szCs w:val="18"/>
              </w:rPr>
              <w:t>Beam</w:t>
            </w:r>
            <w:r w:rsidR="00234B7D" w:rsidRPr="00BF53DB">
              <w:rPr>
                <w:sz w:val="16"/>
                <w:szCs w:val="18"/>
              </w:rPr>
              <w:t xml:space="preserve"> Hopping: </w:t>
            </w:r>
            <w:proofErr w:type="spellStart"/>
            <w:r w:rsidR="00234B7D" w:rsidRPr="00BF53DB">
              <w:rPr>
                <w:sz w:val="16"/>
                <w:szCs w:val="18"/>
              </w:rPr>
              <w:t>Equally</w:t>
            </w:r>
            <w:proofErr w:type="spellEnd"/>
            <w:r w:rsidR="00234B7D" w:rsidRPr="00BF53DB">
              <w:rPr>
                <w:sz w:val="16"/>
                <w:szCs w:val="18"/>
              </w:rPr>
              <w:t xml:space="preserve"> </w:t>
            </w:r>
            <w:proofErr w:type="spellStart"/>
            <w:r w:rsidR="00234B7D" w:rsidRPr="00BF53DB">
              <w:rPr>
                <w:sz w:val="16"/>
                <w:szCs w:val="18"/>
              </w:rPr>
              <w:t>distributed</w:t>
            </w:r>
            <w:proofErr w:type="spellEnd"/>
            <w:r w:rsidR="00234B7D" w:rsidRPr="00BF53DB">
              <w:rPr>
                <w:sz w:val="16"/>
                <w:szCs w:val="18"/>
              </w:rPr>
              <w:t xml:space="preserve"> ON-OFF</w:t>
            </w:r>
          </w:p>
        </w:tc>
        <w:tc>
          <w:tcPr>
            <w:tcW w:w="2410" w:type="dxa"/>
          </w:tcPr>
          <w:p w14:paraId="6CB37AA2" w14:textId="3ECE77B1" w:rsidR="00234B7D" w:rsidRDefault="00234B7D" w:rsidP="00CF1B1F">
            <w:pPr>
              <w:rPr>
                <w:sz w:val="16"/>
                <w:szCs w:val="18"/>
              </w:rPr>
            </w:pPr>
            <w:r>
              <w:rPr>
                <w:sz w:val="16"/>
                <w:szCs w:val="18"/>
              </w:rPr>
              <w:t xml:space="preserve">All </w:t>
            </w:r>
            <w:proofErr w:type="spellStart"/>
            <w:r>
              <w:rPr>
                <w:sz w:val="16"/>
                <w:szCs w:val="18"/>
              </w:rPr>
              <w:t>groups</w:t>
            </w:r>
            <w:proofErr w:type="spellEnd"/>
            <w:r>
              <w:rPr>
                <w:sz w:val="16"/>
                <w:szCs w:val="18"/>
              </w:rPr>
              <w:t xml:space="preserve"> </w:t>
            </w:r>
            <w:proofErr w:type="spellStart"/>
            <w:r>
              <w:rPr>
                <w:sz w:val="16"/>
                <w:szCs w:val="18"/>
              </w:rPr>
              <w:t>of</w:t>
            </w:r>
            <w:proofErr w:type="spellEnd"/>
            <w:r>
              <w:rPr>
                <w:sz w:val="16"/>
                <w:szCs w:val="18"/>
              </w:rPr>
              <w:t xml:space="preserve"> </w:t>
            </w:r>
            <w:proofErr w:type="spellStart"/>
            <w:r>
              <w:rPr>
                <w:sz w:val="16"/>
                <w:szCs w:val="18"/>
              </w:rPr>
              <w:t>beams</w:t>
            </w:r>
            <w:proofErr w:type="spellEnd"/>
            <w:r>
              <w:rPr>
                <w:sz w:val="16"/>
                <w:szCs w:val="18"/>
              </w:rPr>
              <w:t xml:space="preserve"> </w:t>
            </w:r>
            <w:proofErr w:type="spellStart"/>
            <w:r>
              <w:rPr>
                <w:sz w:val="16"/>
                <w:szCs w:val="18"/>
              </w:rPr>
              <w:t>stay</w:t>
            </w:r>
            <w:proofErr w:type="spellEnd"/>
            <w:r>
              <w:rPr>
                <w:sz w:val="16"/>
                <w:szCs w:val="18"/>
              </w:rPr>
              <w:t xml:space="preserve"> ON-and-OFF </w:t>
            </w:r>
            <w:proofErr w:type="spellStart"/>
            <w:r>
              <w:rPr>
                <w:sz w:val="16"/>
                <w:szCs w:val="18"/>
              </w:rPr>
              <w:t>during</w:t>
            </w:r>
            <w:proofErr w:type="spellEnd"/>
            <w:r>
              <w:rPr>
                <w:sz w:val="16"/>
                <w:szCs w:val="18"/>
              </w:rPr>
              <w:t xml:space="preserve"> an </w:t>
            </w:r>
            <w:proofErr w:type="spellStart"/>
            <w:r>
              <w:rPr>
                <w:sz w:val="16"/>
                <w:szCs w:val="18"/>
              </w:rPr>
              <w:t>equal</w:t>
            </w:r>
            <w:proofErr w:type="spellEnd"/>
            <w:r>
              <w:rPr>
                <w:sz w:val="16"/>
                <w:szCs w:val="18"/>
              </w:rPr>
              <w:t xml:space="preserve"> </w:t>
            </w:r>
            <w:proofErr w:type="spellStart"/>
            <w:r>
              <w:rPr>
                <w:sz w:val="16"/>
                <w:szCs w:val="18"/>
              </w:rPr>
              <w:t>amount</w:t>
            </w:r>
            <w:proofErr w:type="spellEnd"/>
            <w:r>
              <w:rPr>
                <w:sz w:val="16"/>
                <w:szCs w:val="18"/>
              </w:rPr>
              <w:t xml:space="preserve"> </w:t>
            </w:r>
            <w:proofErr w:type="spellStart"/>
            <w:r>
              <w:rPr>
                <w:sz w:val="16"/>
                <w:szCs w:val="18"/>
              </w:rPr>
              <w:t>of</w:t>
            </w:r>
            <w:proofErr w:type="spellEnd"/>
            <w:r>
              <w:rPr>
                <w:sz w:val="16"/>
                <w:szCs w:val="18"/>
              </w:rPr>
              <w:t xml:space="preserve"> time.</w:t>
            </w:r>
          </w:p>
          <w:p w14:paraId="3C74869F" w14:textId="77777777" w:rsidR="00234B7D" w:rsidRDefault="00234B7D" w:rsidP="00CF1B1F">
            <w:pPr>
              <w:rPr>
                <w:sz w:val="16"/>
                <w:szCs w:val="18"/>
              </w:rPr>
            </w:pPr>
          </w:p>
          <w:p w14:paraId="5D5D5FA5" w14:textId="77777777" w:rsidR="00234B7D" w:rsidRDefault="00234B7D" w:rsidP="00CF1B1F">
            <w:pPr>
              <w:rPr>
                <w:sz w:val="16"/>
                <w:szCs w:val="18"/>
              </w:rPr>
            </w:pPr>
            <w:proofErr w:type="spellStart"/>
            <w:r>
              <w:rPr>
                <w:sz w:val="16"/>
                <w:szCs w:val="18"/>
              </w:rPr>
              <w:t>For</w:t>
            </w:r>
            <w:proofErr w:type="spellEnd"/>
            <w:r>
              <w:rPr>
                <w:sz w:val="16"/>
                <w:szCs w:val="18"/>
              </w:rPr>
              <w:t xml:space="preserve"> </w:t>
            </w:r>
            <w:proofErr w:type="spellStart"/>
            <w:r>
              <w:rPr>
                <w:sz w:val="16"/>
                <w:szCs w:val="18"/>
              </w:rPr>
              <w:t>example</w:t>
            </w:r>
            <w:proofErr w:type="spellEnd"/>
            <w:r>
              <w:rPr>
                <w:sz w:val="16"/>
                <w:szCs w:val="18"/>
              </w:rPr>
              <w:t>:</w:t>
            </w:r>
          </w:p>
          <w:p w14:paraId="622B2DA2" w14:textId="77777777" w:rsidR="00234B7D" w:rsidRDefault="00234B7D" w:rsidP="00CF1B1F">
            <w:pPr>
              <w:rPr>
                <w:sz w:val="16"/>
                <w:szCs w:val="18"/>
              </w:rPr>
            </w:pPr>
          </w:p>
          <w:p w14:paraId="2D8280E3" w14:textId="77777777" w:rsidR="00234B7D" w:rsidRDefault="00234B7D" w:rsidP="00CF1B1F">
            <w:pPr>
              <w:rPr>
                <w:sz w:val="16"/>
                <w:szCs w:val="18"/>
              </w:rPr>
            </w:pPr>
            <w:proofErr w:type="spellStart"/>
            <w:r>
              <w:rPr>
                <w:sz w:val="16"/>
                <w:szCs w:val="18"/>
              </w:rPr>
              <w:t>Firstly</w:t>
            </w:r>
            <w:proofErr w:type="spellEnd"/>
            <w:r>
              <w:rPr>
                <w:sz w:val="16"/>
                <w:szCs w:val="18"/>
              </w:rPr>
              <w:t xml:space="preserve">, Group A </w:t>
            </w:r>
            <w:proofErr w:type="spellStart"/>
            <w:r>
              <w:rPr>
                <w:sz w:val="16"/>
                <w:szCs w:val="18"/>
              </w:rPr>
              <w:t>is</w:t>
            </w:r>
            <w:proofErr w:type="spellEnd"/>
            <w:r>
              <w:rPr>
                <w:sz w:val="16"/>
                <w:szCs w:val="18"/>
              </w:rPr>
              <w:t xml:space="preserve"> ON, </w:t>
            </w:r>
            <w:proofErr w:type="spellStart"/>
            <w:r>
              <w:rPr>
                <w:sz w:val="16"/>
                <w:szCs w:val="18"/>
              </w:rPr>
              <w:t>while</w:t>
            </w:r>
            <w:proofErr w:type="spellEnd"/>
            <w:r>
              <w:rPr>
                <w:sz w:val="16"/>
                <w:szCs w:val="18"/>
              </w:rPr>
              <w:t xml:space="preserve"> Groups B and C </w:t>
            </w:r>
            <w:proofErr w:type="spellStart"/>
            <w:r>
              <w:rPr>
                <w:sz w:val="16"/>
                <w:szCs w:val="18"/>
              </w:rPr>
              <w:t>are</w:t>
            </w:r>
            <w:proofErr w:type="spellEnd"/>
            <w:r>
              <w:rPr>
                <w:sz w:val="16"/>
                <w:szCs w:val="18"/>
              </w:rPr>
              <w:t xml:space="preserve"> OFF.</w:t>
            </w:r>
          </w:p>
          <w:p w14:paraId="02974090" w14:textId="77777777" w:rsidR="00234B7D" w:rsidRDefault="00234B7D" w:rsidP="00CF1B1F">
            <w:pPr>
              <w:rPr>
                <w:sz w:val="16"/>
                <w:szCs w:val="18"/>
              </w:rPr>
            </w:pPr>
          </w:p>
          <w:p w14:paraId="7F947B59" w14:textId="77777777" w:rsidR="00234B7D" w:rsidRDefault="00234B7D" w:rsidP="00CF1B1F">
            <w:pPr>
              <w:rPr>
                <w:sz w:val="16"/>
                <w:szCs w:val="18"/>
              </w:rPr>
            </w:pPr>
            <w:proofErr w:type="spellStart"/>
            <w:r>
              <w:rPr>
                <w:sz w:val="16"/>
                <w:szCs w:val="18"/>
              </w:rPr>
              <w:t>Secondly</w:t>
            </w:r>
            <w:proofErr w:type="spellEnd"/>
            <w:r>
              <w:rPr>
                <w:sz w:val="16"/>
                <w:szCs w:val="18"/>
              </w:rPr>
              <w:t xml:space="preserve">, Group B </w:t>
            </w:r>
            <w:proofErr w:type="spellStart"/>
            <w:r>
              <w:rPr>
                <w:sz w:val="16"/>
                <w:szCs w:val="18"/>
              </w:rPr>
              <w:t>is</w:t>
            </w:r>
            <w:proofErr w:type="spellEnd"/>
            <w:r>
              <w:rPr>
                <w:sz w:val="16"/>
                <w:szCs w:val="18"/>
              </w:rPr>
              <w:t xml:space="preserve"> ON, </w:t>
            </w:r>
            <w:proofErr w:type="spellStart"/>
            <w:r>
              <w:rPr>
                <w:sz w:val="16"/>
                <w:szCs w:val="18"/>
              </w:rPr>
              <w:t>while</w:t>
            </w:r>
            <w:proofErr w:type="spellEnd"/>
            <w:r>
              <w:rPr>
                <w:sz w:val="16"/>
                <w:szCs w:val="18"/>
              </w:rPr>
              <w:t xml:space="preserve"> Groups A and C </w:t>
            </w:r>
            <w:proofErr w:type="spellStart"/>
            <w:r>
              <w:rPr>
                <w:sz w:val="16"/>
                <w:szCs w:val="18"/>
              </w:rPr>
              <w:t>are</w:t>
            </w:r>
            <w:proofErr w:type="spellEnd"/>
            <w:r>
              <w:rPr>
                <w:sz w:val="16"/>
                <w:szCs w:val="18"/>
              </w:rPr>
              <w:t xml:space="preserve"> OFF.</w:t>
            </w:r>
          </w:p>
          <w:p w14:paraId="7E4CF786" w14:textId="77777777" w:rsidR="00234B7D" w:rsidRDefault="00234B7D" w:rsidP="00CF1B1F">
            <w:pPr>
              <w:rPr>
                <w:sz w:val="16"/>
                <w:szCs w:val="18"/>
              </w:rPr>
            </w:pPr>
          </w:p>
          <w:p w14:paraId="69C0B9B3" w14:textId="77777777" w:rsidR="00234B7D" w:rsidRDefault="00234B7D" w:rsidP="00CF1B1F">
            <w:pPr>
              <w:rPr>
                <w:sz w:val="16"/>
                <w:szCs w:val="18"/>
              </w:rPr>
            </w:pPr>
            <w:proofErr w:type="spellStart"/>
            <w:r>
              <w:rPr>
                <w:sz w:val="16"/>
                <w:szCs w:val="18"/>
              </w:rPr>
              <w:t>Thirdly</w:t>
            </w:r>
            <w:proofErr w:type="spellEnd"/>
            <w:r>
              <w:rPr>
                <w:sz w:val="16"/>
                <w:szCs w:val="18"/>
              </w:rPr>
              <w:t xml:space="preserve">, Group C </w:t>
            </w:r>
            <w:proofErr w:type="spellStart"/>
            <w:r>
              <w:rPr>
                <w:sz w:val="16"/>
                <w:szCs w:val="18"/>
              </w:rPr>
              <w:t>is</w:t>
            </w:r>
            <w:proofErr w:type="spellEnd"/>
            <w:r>
              <w:rPr>
                <w:sz w:val="16"/>
                <w:szCs w:val="18"/>
              </w:rPr>
              <w:t xml:space="preserve"> ON, </w:t>
            </w:r>
            <w:proofErr w:type="spellStart"/>
            <w:r>
              <w:rPr>
                <w:sz w:val="16"/>
                <w:szCs w:val="18"/>
              </w:rPr>
              <w:t>while</w:t>
            </w:r>
            <w:proofErr w:type="spellEnd"/>
            <w:r>
              <w:rPr>
                <w:sz w:val="16"/>
                <w:szCs w:val="18"/>
              </w:rPr>
              <w:t xml:space="preserve"> Groups A and B </w:t>
            </w:r>
            <w:proofErr w:type="spellStart"/>
            <w:r>
              <w:rPr>
                <w:sz w:val="16"/>
                <w:szCs w:val="18"/>
              </w:rPr>
              <w:t>are</w:t>
            </w:r>
            <w:proofErr w:type="spellEnd"/>
            <w:r>
              <w:rPr>
                <w:sz w:val="16"/>
                <w:szCs w:val="18"/>
              </w:rPr>
              <w:t xml:space="preserve"> OFF.</w:t>
            </w:r>
          </w:p>
          <w:p w14:paraId="21A10922" w14:textId="77777777" w:rsidR="00234B7D" w:rsidRDefault="00234B7D" w:rsidP="00CF1B1F">
            <w:pPr>
              <w:rPr>
                <w:sz w:val="16"/>
                <w:szCs w:val="18"/>
              </w:rPr>
            </w:pPr>
          </w:p>
          <w:p w14:paraId="39E80F8E" w14:textId="20505CC2" w:rsidR="00234B7D" w:rsidRDefault="009B1FF1" w:rsidP="00CF1B1F">
            <w:pPr>
              <w:rPr>
                <w:sz w:val="16"/>
                <w:szCs w:val="18"/>
              </w:rPr>
            </w:pPr>
            <w:r>
              <w:rPr>
                <w:sz w:val="16"/>
                <w:szCs w:val="18"/>
              </w:rPr>
              <w:t>A</w:t>
            </w:r>
            <w:r w:rsidR="00234B7D">
              <w:rPr>
                <w:sz w:val="16"/>
                <w:szCs w:val="18"/>
              </w:rPr>
              <w:t xml:space="preserve">nd </w:t>
            </w:r>
            <w:proofErr w:type="spellStart"/>
            <w:r w:rsidR="00234B7D">
              <w:rPr>
                <w:sz w:val="16"/>
                <w:szCs w:val="18"/>
              </w:rPr>
              <w:t>then</w:t>
            </w:r>
            <w:proofErr w:type="spellEnd"/>
            <w:r w:rsidR="00234B7D">
              <w:rPr>
                <w:sz w:val="16"/>
                <w:szCs w:val="18"/>
              </w:rPr>
              <w:t xml:space="preserve"> </w:t>
            </w:r>
            <w:proofErr w:type="spellStart"/>
            <w:r w:rsidR="00234B7D">
              <w:rPr>
                <w:sz w:val="16"/>
                <w:szCs w:val="18"/>
              </w:rPr>
              <w:t>the</w:t>
            </w:r>
            <w:proofErr w:type="spellEnd"/>
            <w:r w:rsidR="00234B7D">
              <w:rPr>
                <w:sz w:val="16"/>
                <w:szCs w:val="18"/>
              </w:rPr>
              <w:t xml:space="preserve"> </w:t>
            </w:r>
            <w:proofErr w:type="spellStart"/>
            <w:r w:rsidR="00234B7D">
              <w:rPr>
                <w:sz w:val="16"/>
                <w:szCs w:val="18"/>
              </w:rPr>
              <w:t>cycle</w:t>
            </w:r>
            <w:proofErr w:type="spellEnd"/>
            <w:r w:rsidR="00234B7D">
              <w:rPr>
                <w:sz w:val="16"/>
                <w:szCs w:val="18"/>
              </w:rPr>
              <w:t xml:space="preserve"> </w:t>
            </w:r>
            <w:proofErr w:type="spellStart"/>
            <w:r w:rsidR="00234B7D">
              <w:rPr>
                <w:sz w:val="16"/>
                <w:szCs w:val="18"/>
              </w:rPr>
              <w:t>starts</w:t>
            </w:r>
            <w:proofErr w:type="spellEnd"/>
            <w:r w:rsidR="00234B7D">
              <w:rPr>
                <w:sz w:val="16"/>
                <w:szCs w:val="18"/>
              </w:rPr>
              <w:t xml:space="preserve"> </w:t>
            </w:r>
            <w:proofErr w:type="spellStart"/>
            <w:r w:rsidR="00234B7D">
              <w:rPr>
                <w:sz w:val="16"/>
                <w:szCs w:val="18"/>
              </w:rPr>
              <w:t>over</w:t>
            </w:r>
            <w:proofErr w:type="spellEnd"/>
            <w:r w:rsidR="00234B7D">
              <w:rPr>
                <w:sz w:val="16"/>
                <w:szCs w:val="18"/>
              </w:rPr>
              <w:t>.</w:t>
            </w:r>
          </w:p>
          <w:p w14:paraId="16A988E4" w14:textId="77777777" w:rsidR="00234B7D" w:rsidRDefault="00234B7D" w:rsidP="00CF1B1F">
            <w:pPr>
              <w:rPr>
                <w:sz w:val="16"/>
                <w:szCs w:val="18"/>
              </w:rPr>
            </w:pPr>
          </w:p>
          <w:p w14:paraId="00F53F31" w14:textId="77777777" w:rsidR="00234B7D" w:rsidRPr="00BF53DB" w:rsidRDefault="00234B7D" w:rsidP="00CF1B1F">
            <w:pPr>
              <w:rPr>
                <w:sz w:val="16"/>
                <w:szCs w:val="18"/>
              </w:rPr>
            </w:pPr>
          </w:p>
        </w:tc>
        <w:tc>
          <w:tcPr>
            <w:tcW w:w="3119" w:type="dxa"/>
          </w:tcPr>
          <w:p w14:paraId="5B85DC4B" w14:textId="77777777" w:rsidR="00234B7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Power/frequency/time resources more efficiently used (leading to e.g., Coverage enhancements)</w:t>
            </w:r>
          </w:p>
          <w:p w14:paraId="39610A81" w14:textId="77777777" w:rsidR="00234B7D" w:rsidRDefault="00234B7D" w:rsidP="00E0744B">
            <w:pPr>
              <w:pStyle w:val="ListParagraph"/>
              <w:ind w:left="360"/>
              <w:rPr>
                <w:sz w:val="16"/>
                <w:szCs w:val="18"/>
              </w:rPr>
            </w:pPr>
          </w:p>
          <w:p w14:paraId="5ADCD353" w14:textId="77777777" w:rsidR="00234B7D" w:rsidRPr="004F1DF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Potential UE battery savings during OFF periods.</w:t>
            </w:r>
          </w:p>
        </w:tc>
        <w:tc>
          <w:tcPr>
            <w:tcW w:w="1837" w:type="dxa"/>
          </w:tcPr>
          <w:p w14:paraId="64A3F689" w14:textId="77777777" w:rsidR="00234B7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ON-OFF Time-units need to be determined.</w:t>
            </w:r>
          </w:p>
          <w:p w14:paraId="0135C861" w14:textId="77777777" w:rsidR="00234B7D" w:rsidRDefault="00234B7D" w:rsidP="00E0744B">
            <w:pPr>
              <w:pStyle w:val="ListParagraph"/>
              <w:ind w:left="360"/>
              <w:rPr>
                <w:sz w:val="16"/>
                <w:szCs w:val="18"/>
              </w:rPr>
            </w:pPr>
          </w:p>
          <w:p w14:paraId="0754E637" w14:textId="77777777" w:rsidR="00234B7D" w:rsidRPr="004F1DF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RRC Signaling may be required for UE battery savings (e.g., information about OFF periods).</w:t>
            </w:r>
          </w:p>
        </w:tc>
      </w:tr>
      <w:tr w:rsidR="00234B7D" w14:paraId="089BD513" w14:textId="77777777" w:rsidTr="00E0744B">
        <w:trPr>
          <w:jc w:val="center"/>
        </w:trPr>
        <w:tc>
          <w:tcPr>
            <w:tcW w:w="2263" w:type="dxa"/>
          </w:tcPr>
          <w:p w14:paraId="19608CE0" w14:textId="5395D623" w:rsidR="00234B7D" w:rsidRPr="00BF53DB" w:rsidRDefault="00B00568" w:rsidP="00CF1B1F">
            <w:pPr>
              <w:rPr>
                <w:sz w:val="16"/>
                <w:szCs w:val="18"/>
              </w:rPr>
            </w:pPr>
            <w:r>
              <w:rPr>
                <w:sz w:val="16"/>
                <w:szCs w:val="18"/>
              </w:rPr>
              <w:t>Beam</w:t>
            </w:r>
            <w:r w:rsidR="00234B7D" w:rsidRPr="00BF53DB">
              <w:rPr>
                <w:sz w:val="16"/>
                <w:szCs w:val="18"/>
              </w:rPr>
              <w:t xml:space="preserve"> Hopping: </w:t>
            </w:r>
            <w:proofErr w:type="spellStart"/>
            <w:r w:rsidR="00234B7D" w:rsidRPr="00BF53DB">
              <w:rPr>
                <w:sz w:val="16"/>
                <w:szCs w:val="18"/>
              </w:rPr>
              <w:t>Unequally</w:t>
            </w:r>
            <w:proofErr w:type="spellEnd"/>
            <w:r w:rsidR="00234B7D" w:rsidRPr="00BF53DB">
              <w:rPr>
                <w:sz w:val="16"/>
                <w:szCs w:val="18"/>
              </w:rPr>
              <w:t xml:space="preserve"> </w:t>
            </w:r>
            <w:proofErr w:type="spellStart"/>
            <w:r w:rsidR="00234B7D" w:rsidRPr="00BF53DB">
              <w:rPr>
                <w:sz w:val="16"/>
                <w:szCs w:val="18"/>
              </w:rPr>
              <w:t>distributed</w:t>
            </w:r>
            <w:proofErr w:type="spellEnd"/>
            <w:r w:rsidR="00234B7D" w:rsidRPr="00BF53DB">
              <w:rPr>
                <w:sz w:val="16"/>
                <w:szCs w:val="18"/>
              </w:rPr>
              <w:t xml:space="preserve"> ON-OFF</w:t>
            </w:r>
          </w:p>
        </w:tc>
        <w:tc>
          <w:tcPr>
            <w:tcW w:w="2410" w:type="dxa"/>
          </w:tcPr>
          <w:p w14:paraId="28092B6B" w14:textId="77777777" w:rsidR="00234B7D" w:rsidRDefault="00234B7D" w:rsidP="00CF1B1F">
            <w:pPr>
              <w:rPr>
                <w:sz w:val="16"/>
                <w:szCs w:val="18"/>
              </w:rPr>
            </w:pPr>
            <w:r>
              <w:rPr>
                <w:sz w:val="16"/>
                <w:szCs w:val="18"/>
              </w:rPr>
              <w:t xml:space="preserve">Not all </w:t>
            </w:r>
            <w:proofErr w:type="spellStart"/>
            <w:r>
              <w:rPr>
                <w:sz w:val="16"/>
                <w:szCs w:val="18"/>
              </w:rPr>
              <w:t>groups</w:t>
            </w:r>
            <w:proofErr w:type="spellEnd"/>
            <w:r>
              <w:rPr>
                <w:sz w:val="16"/>
                <w:szCs w:val="18"/>
              </w:rPr>
              <w:t xml:space="preserve"> </w:t>
            </w:r>
            <w:proofErr w:type="spellStart"/>
            <w:r>
              <w:rPr>
                <w:sz w:val="16"/>
                <w:szCs w:val="18"/>
              </w:rPr>
              <w:t>of</w:t>
            </w:r>
            <w:proofErr w:type="spellEnd"/>
            <w:r>
              <w:rPr>
                <w:sz w:val="16"/>
                <w:szCs w:val="18"/>
              </w:rPr>
              <w:t xml:space="preserve"> </w:t>
            </w:r>
            <w:proofErr w:type="spellStart"/>
            <w:r>
              <w:rPr>
                <w:sz w:val="16"/>
                <w:szCs w:val="18"/>
              </w:rPr>
              <w:t>beams</w:t>
            </w:r>
            <w:proofErr w:type="spellEnd"/>
            <w:r>
              <w:rPr>
                <w:sz w:val="16"/>
                <w:szCs w:val="18"/>
              </w:rPr>
              <w:t xml:space="preserve"> </w:t>
            </w:r>
            <w:proofErr w:type="spellStart"/>
            <w:r>
              <w:rPr>
                <w:sz w:val="16"/>
                <w:szCs w:val="18"/>
              </w:rPr>
              <w:t>stay</w:t>
            </w:r>
            <w:proofErr w:type="spellEnd"/>
            <w:r>
              <w:rPr>
                <w:sz w:val="16"/>
                <w:szCs w:val="18"/>
              </w:rPr>
              <w:t xml:space="preserve"> ON-and-OFF </w:t>
            </w:r>
            <w:proofErr w:type="spellStart"/>
            <w:r>
              <w:rPr>
                <w:sz w:val="16"/>
                <w:szCs w:val="18"/>
              </w:rPr>
              <w:t>during</w:t>
            </w:r>
            <w:proofErr w:type="spellEnd"/>
            <w:r>
              <w:rPr>
                <w:sz w:val="16"/>
                <w:szCs w:val="18"/>
              </w:rPr>
              <w:t xml:space="preserve"> an </w:t>
            </w:r>
            <w:proofErr w:type="spellStart"/>
            <w:r>
              <w:rPr>
                <w:sz w:val="16"/>
                <w:szCs w:val="18"/>
              </w:rPr>
              <w:t>equal</w:t>
            </w:r>
            <w:proofErr w:type="spellEnd"/>
            <w:r>
              <w:rPr>
                <w:sz w:val="16"/>
                <w:szCs w:val="18"/>
              </w:rPr>
              <w:t xml:space="preserve"> </w:t>
            </w:r>
            <w:proofErr w:type="spellStart"/>
            <w:r>
              <w:rPr>
                <w:sz w:val="16"/>
                <w:szCs w:val="18"/>
              </w:rPr>
              <w:t>amount</w:t>
            </w:r>
            <w:proofErr w:type="spellEnd"/>
            <w:r>
              <w:rPr>
                <w:sz w:val="16"/>
                <w:szCs w:val="18"/>
              </w:rPr>
              <w:t xml:space="preserve"> </w:t>
            </w:r>
            <w:proofErr w:type="spellStart"/>
            <w:r>
              <w:rPr>
                <w:sz w:val="16"/>
                <w:szCs w:val="18"/>
              </w:rPr>
              <w:t>of</w:t>
            </w:r>
            <w:proofErr w:type="spellEnd"/>
            <w:r>
              <w:rPr>
                <w:sz w:val="16"/>
                <w:szCs w:val="18"/>
              </w:rPr>
              <w:t xml:space="preserve"> time.</w:t>
            </w:r>
          </w:p>
          <w:p w14:paraId="02D36AA3" w14:textId="77777777" w:rsidR="00234B7D" w:rsidRDefault="00234B7D" w:rsidP="00CF1B1F">
            <w:pPr>
              <w:rPr>
                <w:sz w:val="16"/>
                <w:szCs w:val="18"/>
              </w:rPr>
            </w:pPr>
          </w:p>
          <w:p w14:paraId="03AE9CA0" w14:textId="77777777" w:rsidR="00234B7D" w:rsidRDefault="00234B7D" w:rsidP="00CF1B1F">
            <w:pPr>
              <w:rPr>
                <w:sz w:val="16"/>
                <w:szCs w:val="18"/>
              </w:rPr>
            </w:pPr>
            <w:proofErr w:type="spellStart"/>
            <w:r>
              <w:rPr>
                <w:sz w:val="16"/>
                <w:szCs w:val="18"/>
              </w:rPr>
              <w:t>For</w:t>
            </w:r>
            <w:proofErr w:type="spellEnd"/>
            <w:r>
              <w:rPr>
                <w:sz w:val="16"/>
                <w:szCs w:val="18"/>
              </w:rPr>
              <w:t xml:space="preserve"> </w:t>
            </w:r>
            <w:proofErr w:type="spellStart"/>
            <w:r>
              <w:rPr>
                <w:sz w:val="16"/>
                <w:szCs w:val="18"/>
              </w:rPr>
              <w:t>example</w:t>
            </w:r>
            <w:proofErr w:type="spellEnd"/>
            <w:r>
              <w:rPr>
                <w:sz w:val="16"/>
                <w:szCs w:val="18"/>
              </w:rPr>
              <w:t>:</w:t>
            </w:r>
          </w:p>
          <w:p w14:paraId="5CBB5C73" w14:textId="77777777" w:rsidR="00234B7D" w:rsidRDefault="00234B7D" w:rsidP="00CF1B1F">
            <w:pPr>
              <w:rPr>
                <w:sz w:val="16"/>
                <w:szCs w:val="18"/>
              </w:rPr>
            </w:pPr>
          </w:p>
          <w:p w14:paraId="1AD68CB3" w14:textId="77777777" w:rsidR="00234B7D" w:rsidRDefault="00234B7D" w:rsidP="00CF1B1F">
            <w:pPr>
              <w:rPr>
                <w:sz w:val="16"/>
                <w:szCs w:val="18"/>
              </w:rPr>
            </w:pPr>
            <w:proofErr w:type="spellStart"/>
            <w:r>
              <w:rPr>
                <w:sz w:val="16"/>
                <w:szCs w:val="18"/>
              </w:rPr>
              <w:t>Firstly</w:t>
            </w:r>
            <w:proofErr w:type="spellEnd"/>
            <w:r>
              <w:rPr>
                <w:sz w:val="16"/>
                <w:szCs w:val="18"/>
              </w:rPr>
              <w:t xml:space="preserve">, Group A </w:t>
            </w:r>
            <w:proofErr w:type="spellStart"/>
            <w:r>
              <w:rPr>
                <w:sz w:val="16"/>
                <w:szCs w:val="18"/>
              </w:rPr>
              <w:t>is</w:t>
            </w:r>
            <w:proofErr w:type="spellEnd"/>
            <w:r>
              <w:rPr>
                <w:sz w:val="16"/>
                <w:szCs w:val="18"/>
              </w:rPr>
              <w:t xml:space="preserve"> ON </w:t>
            </w:r>
            <w:proofErr w:type="spellStart"/>
            <w:r>
              <w:rPr>
                <w:sz w:val="16"/>
                <w:szCs w:val="18"/>
              </w:rPr>
              <w:t>during</w:t>
            </w:r>
            <w:proofErr w:type="spellEnd"/>
            <w:r>
              <w:rPr>
                <w:sz w:val="16"/>
                <w:szCs w:val="18"/>
              </w:rPr>
              <w:t xml:space="preserve"> X time-units, </w:t>
            </w:r>
            <w:proofErr w:type="spellStart"/>
            <w:r>
              <w:rPr>
                <w:sz w:val="16"/>
                <w:szCs w:val="18"/>
              </w:rPr>
              <w:t>while</w:t>
            </w:r>
            <w:proofErr w:type="spellEnd"/>
            <w:r>
              <w:rPr>
                <w:sz w:val="16"/>
                <w:szCs w:val="18"/>
              </w:rPr>
              <w:t xml:space="preserve"> Groups B and C </w:t>
            </w:r>
            <w:proofErr w:type="spellStart"/>
            <w:r>
              <w:rPr>
                <w:sz w:val="16"/>
                <w:szCs w:val="18"/>
              </w:rPr>
              <w:t>are</w:t>
            </w:r>
            <w:proofErr w:type="spellEnd"/>
            <w:r>
              <w:rPr>
                <w:sz w:val="16"/>
                <w:szCs w:val="18"/>
              </w:rPr>
              <w:t xml:space="preserve"> OFF </w:t>
            </w:r>
            <w:proofErr w:type="spellStart"/>
            <w:r>
              <w:rPr>
                <w:sz w:val="16"/>
                <w:szCs w:val="18"/>
              </w:rPr>
              <w:t>during</w:t>
            </w:r>
            <w:proofErr w:type="spellEnd"/>
            <w:r>
              <w:rPr>
                <w:sz w:val="16"/>
                <w:szCs w:val="18"/>
              </w:rPr>
              <w:t xml:space="preserve"> X time-units.</w:t>
            </w:r>
          </w:p>
          <w:p w14:paraId="33E06CEB" w14:textId="77777777" w:rsidR="00234B7D" w:rsidRDefault="00234B7D" w:rsidP="00CF1B1F">
            <w:pPr>
              <w:rPr>
                <w:sz w:val="16"/>
                <w:szCs w:val="18"/>
              </w:rPr>
            </w:pPr>
          </w:p>
          <w:p w14:paraId="43BF4E8F" w14:textId="77777777" w:rsidR="00234B7D" w:rsidRDefault="00234B7D" w:rsidP="00CF1B1F">
            <w:pPr>
              <w:rPr>
                <w:sz w:val="16"/>
                <w:szCs w:val="18"/>
              </w:rPr>
            </w:pPr>
            <w:proofErr w:type="spellStart"/>
            <w:r>
              <w:rPr>
                <w:sz w:val="16"/>
                <w:szCs w:val="18"/>
              </w:rPr>
              <w:lastRenderedPageBreak/>
              <w:t>Secondly</w:t>
            </w:r>
            <w:proofErr w:type="spellEnd"/>
            <w:r>
              <w:rPr>
                <w:sz w:val="16"/>
                <w:szCs w:val="18"/>
              </w:rPr>
              <w:t xml:space="preserve">, Group B </w:t>
            </w:r>
            <w:proofErr w:type="spellStart"/>
            <w:r>
              <w:rPr>
                <w:sz w:val="16"/>
                <w:szCs w:val="18"/>
              </w:rPr>
              <w:t>is</w:t>
            </w:r>
            <w:proofErr w:type="spellEnd"/>
            <w:r>
              <w:rPr>
                <w:sz w:val="16"/>
                <w:szCs w:val="18"/>
              </w:rPr>
              <w:t xml:space="preserve"> ON </w:t>
            </w:r>
            <w:proofErr w:type="spellStart"/>
            <w:r>
              <w:rPr>
                <w:sz w:val="16"/>
                <w:szCs w:val="18"/>
              </w:rPr>
              <w:t>during</w:t>
            </w:r>
            <w:proofErr w:type="spellEnd"/>
            <w:r>
              <w:rPr>
                <w:sz w:val="16"/>
                <w:szCs w:val="18"/>
              </w:rPr>
              <w:t xml:space="preserve"> Y time-units, </w:t>
            </w:r>
            <w:proofErr w:type="spellStart"/>
            <w:r>
              <w:rPr>
                <w:sz w:val="16"/>
                <w:szCs w:val="18"/>
              </w:rPr>
              <w:t>while</w:t>
            </w:r>
            <w:proofErr w:type="spellEnd"/>
            <w:r>
              <w:rPr>
                <w:sz w:val="16"/>
                <w:szCs w:val="18"/>
              </w:rPr>
              <w:t xml:space="preserve"> Groups A and C </w:t>
            </w:r>
            <w:proofErr w:type="spellStart"/>
            <w:r>
              <w:rPr>
                <w:sz w:val="16"/>
                <w:szCs w:val="18"/>
              </w:rPr>
              <w:t>are</w:t>
            </w:r>
            <w:proofErr w:type="spellEnd"/>
            <w:r>
              <w:rPr>
                <w:sz w:val="16"/>
                <w:szCs w:val="18"/>
              </w:rPr>
              <w:t xml:space="preserve"> OFF </w:t>
            </w:r>
            <w:proofErr w:type="spellStart"/>
            <w:r>
              <w:rPr>
                <w:sz w:val="16"/>
                <w:szCs w:val="18"/>
              </w:rPr>
              <w:t>during</w:t>
            </w:r>
            <w:proofErr w:type="spellEnd"/>
            <w:r>
              <w:rPr>
                <w:sz w:val="16"/>
                <w:szCs w:val="18"/>
              </w:rPr>
              <w:t xml:space="preserve"> Y time-units.</w:t>
            </w:r>
          </w:p>
          <w:p w14:paraId="1D359FF7" w14:textId="77777777" w:rsidR="00234B7D" w:rsidRDefault="00234B7D" w:rsidP="00CF1B1F">
            <w:pPr>
              <w:rPr>
                <w:sz w:val="16"/>
                <w:szCs w:val="18"/>
              </w:rPr>
            </w:pPr>
          </w:p>
          <w:p w14:paraId="2D467C4E" w14:textId="77777777" w:rsidR="00234B7D" w:rsidRDefault="00234B7D" w:rsidP="00CF1B1F">
            <w:pPr>
              <w:rPr>
                <w:sz w:val="16"/>
                <w:szCs w:val="18"/>
              </w:rPr>
            </w:pPr>
            <w:proofErr w:type="spellStart"/>
            <w:r>
              <w:rPr>
                <w:sz w:val="16"/>
                <w:szCs w:val="18"/>
              </w:rPr>
              <w:t>Thirdly</w:t>
            </w:r>
            <w:proofErr w:type="spellEnd"/>
            <w:r>
              <w:rPr>
                <w:sz w:val="16"/>
                <w:szCs w:val="18"/>
              </w:rPr>
              <w:t xml:space="preserve">, Group C </w:t>
            </w:r>
            <w:proofErr w:type="spellStart"/>
            <w:r>
              <w:rPr>
                <w:sz w:val="16"/>
                <w:szCs w:val="18"/>
              </w:rPr>
              <w:t>is</w:t>
            </w:r>
            <w:proofErr w:type="spellEnd"/>
            <w:r>
              <w:rPr>
                <w:sz w:val="16"/>
                <w:szCs w:val="18"/>
              </w:rPr>
              <w:t xml:space="preserve"> ON </w:t>
            </w:r>
            <w:proofErr w:type="spellStart"/>
            <w:r>
              <w:rPr>
                <w:sz w:val="16"/>
                <w:szCs w:val="18"/>
              </w:rPr>
              <w:t>during</w:t>
            </w:r>
            <w:proofErr w:type="spellEnd"/>
            <w:r>
              <w:rPr>
                <w:sz w:val="16"/>
                <w:szCs w:val="18"/>
              </w:rPr>
              <w:t xml:space="preserve"> Z time-units, </w:t>
            </w:r>
            <w:proofErr w:type="spellStart"/>
            <w:r>
              <w:rPr>
                <w:sz w:val="16"/>
                <w:szCs w:val="18"/>
              </w:rPr>
              <w:t>while</w:t>
            </w:r>
            <w:proofErr w:type="spellEnd"/>
            <w:r>
              <w:rPr>
                <w:sz w:val="16"/>
                <w:szCs w:val="18"/>
              </w:rPr>
              <w:t xml:space="preserve"> Groups A and B </w:t>
            </w:r>
            <w:proofErr w:type="spellStart"/>
            <w:r>
              <w:rPr>
                <w:sz w:val="16"/>
                <w:szCs w:val="18"/>
              </w:rPr>
              <w:t>are</w:t>
            </w:r>
            <w:proofErr w:type="spellEnd"/>
            <w:r>
              <w:rPr>
                <w:sz w:val="16"/>
                <w:szCs w:val="18"/>
              </w:rPr>
              <w:t xml:space="preserve"> OFF </w:t>
            </w:r>
            <w:proofErr w:type="spellStart"/>
            <w:r>
              <w:rPr>
                <w:sz w:val="16"/>
                <w:szCs w:val="18"/>
              </w:rPr>
              <w:t>during</w:t>
            </w:r>
            <w:proofErr w:type="spellEnd"/>
            <w:r>
              <w:rPr>
                <w:sz w:val="16"/>
                <w:szCs w:val="18"/>
              </w:rPr>
              <w:t xml:space="preserve"> Z time-units.</w:t>
            </w:r>
          </w:p>
          <w:p w14:paraId="041B914F" w14:textId="77777777" w:rsidR="00234B7D" w:rsidRDefault="00234B7D" w:rsidP="00CF1B1F">
            <w:pPr>
              <w:rPr>
                <w:sz w:val="16"/>
                <w:szCs w:val="18"/>
              </w:rPr>
            </w:pPr>
          </w:p>
          <w:p w14:paraId="30A2366D" w14:textId="07E47E2C" w:rsidR="00234B7D" w:rsidRDefault="009B1FF1" w:rsidP="00CF1B1F">
            <w:pPr>
              <w:rPr>
                <w:sz w:val="16"/>
                <w:szCs w:val="18"/>
              </w:rPr>
            </w:pPr>
            <w:r>
              <w:rPr>
                <w:sz w:val="16"/>
                <w:szCs w:val="18"/>
              </w:rPr>
              <w:t>A</w:t>
            </w:r>
            <w:r w:rsidR="00234B7D">
              <w:rPr>
                <w:sz w:val="16"/>
                <w:szCs w:val="18"/>
              </w:rPr>
              <w:t xml:space="preserve">nd </w:t>
            </w:r>
            <w:proofErr w:type="spellStart"/>
            <w:r w:rsidR="00234B7D">
              <w:rPr>
                <w:sz w:val="16"/>
                <w:szCs w:val="18"/>
              </w:rPr>
              <w:t>then</w:t>
            </w:r>
            <w:proofErr w:type="spellEnd"/>
            <w:r w:rsidR="00234B7D">
              <w:rPr>
                <w:sz w:val="16"/>
                <w:szCs w:val="18"/>
              </w:rPr>
              <w:t xml:space="preserve"> </w:t>
            </w:r>
            <w:proofErr w:type="spellStart"/>
            <w:r w:rsidR="00234B7D">
              <w:rPr>
                <w:sz w:val="16"/>
                <w:szCs w:val="18"/>
              </w:rPr>
              <w:t>the</w:t>
            </w:r>
            <w:proofErr w:type="spellEnd"/>
            <w:r w:rsidR="00234B7D">
              <w:rPr>
                <w:sz w:val="16"/>
                <w:szCs w:val="18"/>
              </w:rPr>
              <w:t xml:space="preserve"> </w:t>
            </w:r>
            <w:proofErr w:type="spellStart"/>
            <w:r w:rsidR="00234B7D">
              <w:rPr>
                <w:sz w:val="16"/>
                <w:szCs w:val="18"/>
              </w:rPr>
              <w:t>cycle</w:t>
            </w:r>
            <w:proofErr w:type="spellEnd"/>
            <w:r w:rsidR="00234B7D">
              <w:rPr>
                <w:sz w:val="16"/>
                <w:szCs w:val="18"/>
              </w:rPr>
              <w:t xml:space="preserve"> </w:t>
            </w:r>
            <w:proofErr w:type="spellStart"/>
            <w:r w:rsidR="00234B7D">
              <w:rPr>
                <w:sz w:val="16"/>
                <w:szCs w:val="18"/>
              </w:rPr>
              <w:t>starts</w:t>
            </w:r>
            <w:proofErr w:type="spellEnd"/>
            <w:r w:rsidR="00234B7D">
              <w:rPr>
                <w:sz w:val="16"/>
                <w:szCs w:val="18"/>
              </w:rPr>
              <w:t xml:space="preserve"> </w:t>
            </w:r>
            <w:proofErr w:type="spellStart"/>
            <w:r w:rsidR="00234B7D">
              <w:rPr>
                <w:sz w:val="16"/>
                <w:szCs w:val="18"/>
              </w:rPr>
              <w:t>over</w:t>
            </w:r>
            <w:proofErr w:type="spellEnd"/>
            <w:r w:rsidR="00234B7D">
              <w:rPr>
                <w:sz w:val="16"/>
                <w:szCs w:val="18"/>
              </w:rPr>
              <w:t>.</w:t>
            </w:r>
          </w:p>
          <w:p w14:paraId="5A0ECC50" w14:textId="77777777" w:rsidR="00234B7D" w:rsidRPr="00BF53DB" w:rsidRDefault="00234B7D" w:rsidP="00CF1B1F">
            <w:pPr>
              <w:rPr>
                <w:sz w:val="16"/>
                <w:szCs w:val="18"/>
              </w:rPr>
            </w:pPr>
          </w:p>
        </w:tc>
        <w:tc>
          <w:tcPr>
            <w:tcW w:w="3119" w:type="dxa"/>
          </w:tcPr>
          <w:p w14:paraId="04C0F54E" w14:textId="77777777" w:rsidR="00234B7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lastRenderedPageBreak/>
              <w:t>Power/frequency/time resources more efficiently used (leading to e.g., Coverage enhancements)</w:t>
            </w:r>
          </w:p>
          <w:p w14:paraId="798F5573" w14:textId="77777777" w:rsidR="00234B7D" w:rsidRDefault="00234B7D" w:rsidP="00E0744B">
            <w:pPr>
              <w:pStyle w:val="ListParagraph"/>
              <w:ind w:left="360"/>
              <w:rPr>
                <w:sz w:val="16"/>
                <w:szCs w:val="18"/>
              </w:rPr>
            </w:pPr>
          </w:p>
          <w:p w14:paraId="0ACE0BC0" w14:textId="77777777" w:rsidR="00234B7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Potential UE battery savings during OFF periods.</w:t>
            </w:r>
          </w:p>
          <w:p w14:paraId="2520AAF4" w14:textId="77777777" w:rsidR="00E0744B" w:rsidRPr="00E0744B" w:rsidRDefault="00E0744B" w:rsidP="00E0744B">
            <w:pPr>
              <w:pStyle w:val="ListParagraph"/>
              <w:rPr>
                <w:sz w:val="16"/>
                <w:szCs w:val="18"/>
              </w:rPr>
            </w:pPr>
          </w:p>
          <w:p w14:paraId="1EFE8428" w14:textId="6112AB96" w:rsidR="00E0744B" w:rsidRDefault="00E0744B" w:rsidP="00E0744B">
            <w:pPr>
              <w:pStyle w:val="ListParagraph"/>
              <w:numPr>
                <w:ilvl w:val="0"/>
                <w:numId w:val="33"/>
              </w:numPr>
              <w:overflowPunct/>
              <w:autoSpaceDE/>
              <w:autoSpaceDN/>
              <w:adjustRightInd/>
              <w:ind w:left="360"/>
              <w:contextualSpacing/>
              <w:textAlignment w:val="auto"/>
              <w:rPr>
                <w:sz w:val="16"/>
                <w:szCs w:val="18"/>
              </w:rPr>
            </w:pPr>
            <w:r w:rsidRPr="00E0744B">
              <w:rPr>
                <w:sz w:val="16"/>
                <w:szCs w:val="18"/>
              </w:rPr>
              <w:t>More accurate service, ON-OFF durations as a function of e.g., traffic characteristics.</w:t>
            </w:r>
          </w:p>
          <w:p w14:paraId="63C917E7" w14:textId="77777777" w:rsidR="009B1FF1" w:rsidRDefault="009B1FF1" w:rsidP="009B1FF1">
            <w:pPr>
              <w:pStyle w:val="ListParagraph"/>
              <w:rPr>
                <w:sz w:val="16"/>
                <w:szCs w:val="18"/>
              </w:rPr>
            </w:pPr>
          </w:p>
          <w:p w14:paraId="1DA578AD" w14:textId="77777777" w:rsidR="00234B7D" w:rsidRDefault="00234B7D" w:rsidP="00CF1B1F">
            <w:pPr>
              <w:pStyle w:val="ListParagraph"/>
              <w:rPr>
                <w:sz w:val="16"/>
                <w:szCs w:val="18"/>
              </w:rPr>
            </w:pPr>
          </w:p>
          <w:p w14:paraId="701359F7" w14:textId="17BE2CCD" w:rsidR="00234B7D" w:rsidRPr="00095327" w:rsidRDefault="00234B7D" w:rsidP="00E0744B">
            <w:pPr>
              <w:pStyle w:val="ListParagraph"/>
              <w:overflowPunct/>
              <w:autoSpaceDE/>
              <w:autoSpaceDN/>
              <w:adjustRightInd/>
              <w:contextualSpacing/>
              <w:textAlignment w:val="auto"/>
              <w:rPr>
                <w:sz w:val="16"/>
                <w:szCs w:val="18"/>
              </w:rPr>
            </w:pPr>
          </w:p>
        </w:tc>
        <w:tc>
          <w:tcPr>
            <w:tcW w:w="1837" w:type="dxa"/>
          </w:tcPr>
          <w:p w14:paraId="316F3FC2" w14:textId="77777777" w:rsidR="00234B7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ON-OFF Time-units need to be determined.</w:t>
            </w:r>
          </w:p>
          <w:p w14:paraId="13EDC607" w14:textId="77777777" w:rsidR="00234B7D" w:rsidRDefault="00234B7D" w:rsidP="00E0744B">
            <w:pPr>
              <w:pStyle w:val="ListParagraph"/>
              <w:ind w:left="360"/>
              <w:rPr>
                <w:sz w:val="16"/>
                <w:szCs w:val="18"/>
              </w:rPr>
            </w:pPr>
          </w:p>
          <w:p w14:paraId="23D2B823" w14:textId="77777777" w:rsidR="00234B7D"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Weighting ON-OFF factors.</w:t>
            </w:r>
          </w:p>
          <w:p w14:paraId="34A6E26B" w14:textId="77777777" w:rsidR="009B1FF1" w:rsidRDefault="009B1FF1" w:rsidP="00E0744B">
            <w:pPr>
              <w:pStyle w:val="ListParagraph"/>
              <w:ind w:left="360"/>
              <w:rPr>
                <w:sz w:val="16"/>
                <w:szCs w:val="18"/>
              </w:rPr>
            </w:pPr>
          </w:p>
          <w:p w14:paraId="65EED607" w14:textId="77777777" w:rsidR="00234B7D" w:rsidRPr="004F1DFD" w:rsidRDefault="00234B7D" w:rsidP="00E0744B">
            <w:pPr>
              <w:spacing w:after="0"/>
              <w:rPr>
                <w:sz w:val="16"/>
                <w:szCs w:val="18"/>
              </w:rPr>
            </w:pPr>
          </w:p>
          <w:p w14:paraId="1695B70B" w14:textId="77777777" w:rsidR="00234B7D" w:rsidRPr="00095327" w:rsidRDefault="00234B7D" w:rsidP="00E0744B">
            <w:pPr>
              <w:pStyle w:val="ListParagraph"/>
              <w:numPr>
                <w:ilvl w:val="0"/>
                <w:numId w:val="33"/>
              </w:numPr>
              <w:overflowPunct/>
              <w:autoSpaceDE/>
              <w:autoSpaceDN/>
              <w:adjustRightInd/>
              <w:ind w:left="360"/>
              <w:contextualSpacing/>
              <w:textAlignment w:val="auto"/>
              <w:rPr>
                <w:sz w:val="16"/>
                <w:szCs w:val="18"/>
              </w:rPr>
            </w:pPr>
            <w:r>
              <w:rPr>
                <w:sz w:val="16"/>
                <w:szCs w:val="18"/>
              </w:rPr>
              <w:t>RRC Signaling may be required for UE battery savings (e.g., information about OFF periods).</w:t>
            </w:r>
          </w:p>
        </w:tc>
      </w:tr>
      <w:tr w:rsidR="00234B7D" w14:paraId="2C189C47" w14:textId="77777777" w:rsidTr="00E0744B">
        <w:trPr>
          <w:jc w:val="center"/>
        </w:trPr>
        <w:tc>
          <w:tcPr>
            <w:tcW w:w="2263" w:type="dxa"/>
          </w:tcPr>
          <w:p w14:paraId="5D49F698" w14:textId="5E1EE4A3" w:rsidR="00234B7D" w:rsidRPr="00BF53DB" w:rsidRDefault="00234B7D" w:rsidP="00CF1B1F">
            <w:pPr>
              <w:rPr>
                <w:sz w:val="16"/>
                <w:szCs w:val="18"/>
              </w:rPr>
            </w:pPr>
            <w:proofErr w:type="spellStart"/>
            <w:r w:rsidRPr="00BF53DB">
              <w:rPr>
                <w:sz w:val="16"/>
                <w:szCs w:val="18"/>
              </w:rPr>
              <w:t>Frequency</w:t>
            </w:r>
            <w:proofErr w:type="spellEnd"/>
            <w:r w:rsidRPr="00BF53DB">
              <w:rPr>
                <w:sz w:val="16"/>
                <w:szCs w:val="18"/>
              </w:rPr>
              <w:t xml:space="preserve"> Reuse</w:t>
            </w:r>
          </w:p>
        </w:tc>
        <w:tc>
          <w:tcPr>
            <w:tcW w:w="2410" w:type="dxa"/>
          </w:tcPr>
          <w:p w14:paraId="79860400" w14:textId="2F97AC2E" w:rsidR="00234B7D" w:rsidRPr="00BF53DB" w:rsidRDefault="00E11D76" w:rsidP="00CF1B1F">
            <w:pPr>
              <w:rPr>
                <w:sz w:val="16"/>
                <w:szCs w:val="18"/>
              </w:rPr>
            </w:pPr>
            <w:r>
              <w:rPr>
                <w:sz w:val="16"/>
                <w:szCs w:val="18"/>
              </w:rPr>
              <w:t xml:space="preserve">All </w:t>
            </w:r>
            <w:proofErr w:type="spellStart"/>
            <w:r>
              <w:rPr>
                <w:sz w:val="16"/>
                <w:szCs w:val="18"/>
              </w:rPr>
              <w:t>groups</w:t>
            </w:r>
            <w:proofErr w:type="spellEnd"/>
            <w:r>
              <w:rPr>
                <w:sz w:val="16"/>
                <w:szCs w:val="18"/>
              </w:rPr>
              <w:t xml:space="preserve"> </w:t>
            </w:r>
            <w:proofErr w:type="spellStart"/>
            <w:r>
              <w:rPr>
                <w:sz w:val="16"/>
                <w:szCs w:val="18"/>
              </w:rPr>
              <w:t>of</w:t>
            </w:r>
            <w:proofErr w:type="spellEnd"/>
            <w:r>
              <w:rPr>
                <w:sz w:val="16"/>
                <w:szCs w:val="18"/>
              </w:rPr>
              <w:t xml:space="preserve"> </w:t>
            </w:r>
            <w:proofErr w:type="spellStart"/>
            <w:r>
              <w:rPr>
                <w:sz w:val="16"/>
                <w:szCs w:val="18"/>
              </w:rPr>
              <w:t>beams</w:t>
            </w:r>
            <w:proofErr w:type="spellEnd"/>
            <w:r>
              <w:rPr>
                <w:sz w:val="16"/>
                <w:szCs w:val="18"/>
              </w:rPr>
              <w:t xml:space="preserve"> </w:t>
            </w:r>
            <w:proofErr w:type="spellStart"/>
            <w:r w:rsidR="009B1FF1">
              <w:rPr>
                <w:sz w:val="16"/>
                <w:szCs w:val="18"/>
              </w:rPr>
              <w:t>can</w:t>
            </w:r>
            <w:proofErr w:type="spellEnd"/>
            <w:r w:rsidR="009B1FF1">
              <w:rPr>
                <w:sz w:val="16"/>
                <w:szCs w:val="18"/>
              </w:rPr>
              <w:t xml:space="preserve"> in </w:t>
            </w:r>
            <w:proofErr w:type="spellStart"/>
            <w:r w:rsidR="009B1FF1">
              <w:rPr>
                <w:sz w:val="16"/>
                <w:szCs w:val="18"/>
              </w:rPr>
              <w:t>principle</w:t>
            </w:r>
            <w:proofErr w:type="spellEnd"/>
            <w:r w:rsidR="009B1FF1">
              <w:rPr>
                <w:sz w:val="16"/>
                <w:szCs w:val="18"/>
              </w:rPr>
              <w:t xml:space="preserve"> </w:t>
            </w:r>
            <w:proofErr w:type="spellStart"/>
            <w:r>
              <w:rPr>
                <w:sz w:val="16"/>
                <w:szCs w:val="18"/>
              </w:rPr>
              <w:t>stay</w:t>
            </w:r>
            <w:proofErr w:type="spellEnd"/>
            <w:r>
              <w:rPr>
                <w:sz w:val="16"/>
                <w:szCs w:val="18"/>
              </w:rPr>
              <w:t xml:space="preserve"> ON </w:t>
            </w:r>
            <w:proofErr w:type="spellStart"/>
            <w:r>
              <w:rPr>
                <w:sz w:val="16"/>
                <w:szCs w:val="18"/>
              </w:rPr>
              <w:t>under</w:t>
            </w:r>
            <w:proofErr w:type="spellEnd"/>
            <w:r>
              <w:rPr>
                <w:sz w:val="16"/>
                <w:szCs w:val="18"/>
              </w:rPr>
              <w:t xml:space="preserve"> </w:t>
            </w:r>
            <w:proofErr w:type="spellStart"/>
            <w:r>
              <w:rPr>
                <w:sz w:val="16"/>
                <w:szCs w:val="18"/>
              </w:rPr>
              <w:t>the</w:t>
            </w:r>
            <w:proofErr w:type="spellEnd"/>
            <w:r>
              <w:rPr>
                <w:sz w:val="16"/>
                <w:szCs w:val="18"/>
              </w:rPr>
              <w:t xml:space="preserve"> </w:t>
            </w:r>
            <w:proofErr w:type="spellStart"/>
            <w:r>
              <w:rPr>
                <w:sz w:val="16"/>
                <w:szCs w:val="18"/>
              </w:rPr>
              <w:t>premise</w:t>
            </w:r>
            <w:proofErr w:type="spellEnd"/>
            <w:r>
              <w:rPr>
                <w:sz w:val="16"/>
                <w:szCs w:val="18"/>
              </w:rPr>
              <w:t xml:space="preserve"> </w:t>
            </w:r>
            <w:proofErr w:type="spellStart"/>
            <w:r>
              <w:rPr>
                <w:sz w:val="16"/>
                <w:szCs w:val="18"/>
              </w:rPr>
              <w:t>that</w:t>
            </w:r>
            <w:proofErr w:type="spellEnd"/>
            <w:r>
              <w:rPr>
                <w:sz w:val="16"/>
                <w:szCs w:val="18"/>
              </w:rPr>
              <w:t xml:space="preserve"> </w:t>
            </w:r>
            <w:proofErr w:type="spellStart"/>
            <w:r>
              <w:rPr>
                <w:sz w:val="16"/>
                <w:szCs w:val="18"/>
              </w:rPr>
              <w:t>the</w:t>
            </w:r>
            <w:proofErr w:type="spellEnd"/>
            <w:r>
              <w:rPr>
                <w:sz w:val="16"/>
                <w:szCs w:val="18"/>
              </w:rPr>
              <w:t xml:space="preserve"> </w:t>
            </w:r>
            <w:proofErr w:type="spellStart"/>
            <w:r>
              <w:rPr>
                <w:sz w:val="16"/>
                <w:szCs w:val="18"/>
              </w:rPr>
              <w:t>cell</w:t>
            </w:r>
            <w:proofErr w:type="spellEnd"/>
            <w:r>
              <w:rPr>
                <w:sz w:val="16"/>
                <w:szCs w:val="18"/>
              </w:rPr>
              <w:t xml:space="preserve"> </w:t>
            </w:r>
            <w:proofErr w:type="spellStart"/>
            <w:r>
              <w:rPr>
                <w:sz w:val="16"/>
                <w:szCs w:val="18"/>
              </w:rPr>
              <w:t>planning</w:t>
            </w:r>
            <w:proofErr w:type="spellEnd"/>
            <w:r>
              <w:rPr>
                <w:sz w:val="16"/>
                <w:szCs w:val="18"/>
              </w:rPr>
              <w:t xml:space="preserve"> </w:t>
            </w:r>
            <w:proofErr w:type="spellStart"/>
            <w:r w:rsidR="00CC61C2">
              <w:rPr>
                <w:sz w:val="16"/>
                <w:szCs w:val="18"/>
              </w:rPr>
              <w:t>is</w:t>
            </w:r>
            <w:proofErr w:type="spellEnd"/>
            <w:r w:rsidR="00CC61C2">
              <w:rPr>
                <w:sz w:val="16"/>
                <w:szCs w:val="18"/>
              </w:rPr>
              <w:t xml:space="preserve"> </w:t>
            </w:r>
            <w:proofErr w:type="spellStart"/>
            <w:r w:rsidR="00CC61C2">
              <w:rPr>
                <w:sz w:val="16"/>
                <w:szCs w:val="18"/>
              </w:rPr>
              <w:t>designed</w:t>
            </w:r>
            <w:proofErr w:type="spellEnd"/>
            <w:r w:rsidR="00CC61C2">
              <w:rPr>
                <w:sz w:val="16"/>
                <w:szCs w:val="18"/>
              </w:rPr>
              <w:t xml:space="preserve"> </w:t>
            </w:r>
            <w:proofErr w:type="spellStart"/>
            <w:r w:rsidR="00CC61C2">
              <w:rPr>
                <w:sz w:val="16"/>
                <w:szCs w:val="18"/>
              </w:rPr>
              <w:t>for</w:t>
            </w:r>
            <w:proofErr w:type="spellEnd"/>
            <w:r w:rsidR="00CC61C2">
              <w:rPr>
                <w:sz w:val="16"/>
                <w:szCs w:val="18"/>
              </w:rPr>
              <w:t xml:space="preserve"> </w:t>
            </w:r>
            <w:proofErr w:type="spellStart"/>
            <w:r w:rsidR="00CC61C2">
              <w:rPr>
                <w:sz w:val="16"/>
                <w:szCs w:val="18"/>
              </w:rPr>
              <w:t>having</w:t>
            </w:r>
            <w:proofErr w:type="spellEnd"/>
            <w:r>
              <w:rPr>
                <w:sz w:val="16"/>
                <w:szCs w:val="18"/>
              </w:rPr>
              <w:t xml:space="preserve"> </w:t>
            </w:r>
            <w:proofErr w:type="spellStart"/>
            <w:r>
              <w:rPr>
                <w:sz w:val="16"/>
                <w:szCs w:val="18"/>
              </w:rPr>
              <w:t>more</w:t>
            </w:r>
            <w:proofErr w:type="spellEnd"/>
            <w:r>
              <w:rPr>
                <w:sz w:val="16"/>
                <w:szCs w:val="18"/>
              </w:rPr>
              <w:t xml:space="preserve"> </w:t>
            </w:r>
            <w:proofErr w:type="spellStart"/>
            <w:r>
              <w:rPr>
                <w:sz w:val="16"/>
                <w:szCs w:val="18"/>
              </w:rPr>
              <w:t>than</w:t>
            </w:r>
            <w:proofErr w:type="spellEnd"/>
            <w:r>
              <w:rPr>
                <w:sz w:val="16"/>
                <w:szCs w:val="18"/>
              </w:rPr>
              <w:t xml:space="preserve"> </w:t>
            </w:r>
            <w:proofErr w:type="spellStart"/>
            <w:r>
              <w:rPr>
                <w:sz w:val="16"/>
                <w:szCs w:val="18"/>
              </w:rPr>
              <w:t>one</w:t>
            </w:r>
            <w:proofErr w:type="spellEnd"/>
            <w:r>
              <w:rPr>
                <w:sz w:val="16"/>
                <w:szCs w:val="18"/>
              </w:rPr>
              <w:t xml:space="preserve"> </w:t>
            </w:r>
            <w:proofErr w:type="spellStart"/>
            <w:r>
              <w:rPr>
                <w:sz w:val="16"/>
                <w:szCs w:val="18"/>
              </w:rPr>
              <w:t>frequency</w:t>
            </w:r>
            <w:proofErr w:type="spellEnd"/>
            <w:r>
              <w:rPr>
                <w:sz w:val="16"/>
                <w:szCs w:val="18"/>
              </w:rPr>
              <w:t xml:space="preserve"> in such a </w:t>
            </w:r>
            <w:proofErr w:type="spellStart"/>
            <w:r>
              <w:rPr>
                <w:sz w:val="16"/>
                <w:szCs w:val="18"/>
              </w:rPr>
              <w:t>way</w:t>
            </w:r>
            <w:proofErr w:type="spellEnd"/>
            <w:r>
              <w:rPr>
                <w:sz w:val="16"/>
                <w:szCs w:val="18"/>
              </w:rPr>
              <w:t xml:space="preserve"> </w:t>
            </w:r>
            <w:proofErr w:type="spellStart"/>
            <w:r>
              <w:rPr>
                <w:sz w:val="16"/>
                <w:szCs w:val="18"/>
              </w:rPr>
              <w:t>that</w:t>
            </w:r>
            <w:proofErr w:type="spellEnd"/>
            <w:r>
              <w:rPr>
                <w:sz w:val="16"/>
                <w:szCs w:val="18"/>
              </w:rPr>
              <w:t xml:space="preserve"> </w:t>
            </w:r>
            <w:proofErr w:type="spellStart"/>
            <w:r>
              <w:rPr>
                <w:sz w:val="16"/>
                <w:szCs w:val="18"/>
              </w:rPr>
              <w:t>adjacent</w:t>
            </w:r>
            <w:proofErr w:type="spellEnd"/>
            <w:r>
              <w:rPr>
                <w:sz w:val="16"/>
                <w:szCs w:val="18"/>
              </w:rPr>
              <w:t xml:space="preserve"> </w:t>
            </w:r>
            <w:proofErr w:type="spellStart"/>
            <w:r>
              <w:rPr>
                <w:sz w:val="16"/>
                <w:szCs w:val="18"/>
              </w:rPr>
              <w:t>cells</w:t>
            </w:r>
            <w:proofErr w:type="spellEnd"/>
            <w:r>
              <w:rPr>
                <w:sz w:val="16"/>
                <w:szCs w:val="18"/>
              </w:rPr>
              <w:t xml:space="preserve"> do not </w:t>
            </w:r>
            <w:proofErr w:type="spellStart"/>
            <w:r>
              <w:rPr>
                <w:sz w:val="16"/>
                <w:szCs w:val="18"/>
              </w:rPr>
              <w:t>interfere</w:t>
            </w:r>
            <w:proofErr w:type="spellEnd"/>
            <w:r>
              <w:rPr>
                <w:sz w:val="16"/>
                <w:szCs w:val="18"/>
              </w:rPr>
              <w:t xml:space="preserve"> </w:t>
            </w:r>
            <w:proofErr w:type="spellStart"/>
            <w:r>
              <w:rPr>
                <w:sz w:val="16"/>
                <w:szCs w:val="18"/>
              </w:rPr>
              <w:t>with</w:t>
            </w:r>
            <w:proofErr w:type="spellEnd"/>
            <w:r>
              <w:rPr>
                <w:sz w:val="16"/>
                <w:szCs w:val="18"/>
              </w:rPr>
              <w:t xml:space="preserve"> </w:t>
            </w:r>
            <w:proofErr w:type="spellStart"/>
            <w:r>
              <w:rPr>
                <w:sz w:val="16"/>
                <w:szCs w:val="18"/>
              </w:rPr>
              <w:t>each</w:t>
            </w:r>
            <w:proofErr w:type="spellEnd"/>
            <w:r>
              <w:rPr>
                <w:sz w:val="16"/>
                <w:szCs w:val="18"/>
              </w:rPr>
              <w:t xml:space="preserve"> </w:t>
            </w:r>
            <w:proofErr w:type="spellStart"/>
            <w:r>
              <w:rPr>
                <w:sz w:val="16"/>
                <w:szCs w:val="18"/>
              </w:rPr>
              <w:t>other</w:t>
            </w:r>
            <w:proofErr w:type="spellEnd"/>
            <w:r>
              <w:rPr>
                <w:sz w:val="16"/>
                <w:szCs w:val="18"/>
              </w:rPr>
              <w:t>.</w:t>
            </w:r>
          </w:p>
        </w:tc>
        <w:tc>
          <w:tcPr>
            <w:tcW w:w="3119" w:type="dxa"/>
          </w:tcPr>
          <w:p w14:paraId="1C2BC773" w14:textId="77777777" w:rsidR="00E11D76" w:rsidRDefault="00E11D76" w:rsidP="00E0744B">
            <w:pPr>
              <w:pStyle w:val="ListParagraph"/>
              <w:numPr>
                <w:ilvl w:val="0"/>
                <w:numId w:val="33"/>
              </w:numPr>
              <w:overflowPunct/>
              <w:autoSpaceDE/>
              <w:autoSpaceDN/>
              <w:adjustRightInd/>
              <w:ind w:left="360"/>
              <w:contextualSpacing/>
              <w:textAlignment w:val="auto"/>
              <w:rPr>
                <w:sz w:val="16"/>
                <w:szCs w:val="18"/>
              </w:rPr>
            </w:pPr>
            <w:r>
              <w:rPr>
                <w:sz w:val="16"/>
                <w:szCs w:val="18"/>
              </w:rPr>
              <w:t>Power/frequency resources more efficiently used (leading to e.g., Coverage enhancements).</w:t>
            </w:r>
          </w:p>
          <w:p w14:paraId="300E0B7C" w14:textId="77777777" w:rsidR="00D5029D" w:rsidRDefault="00D5029D" w:rsidP="00E0744B">
            <w:pPr>
              <w:pStyle w:val="ListParagraph"/>
              <w:overflowPunct/>
              <w:autoSpaceDE/>
              <w:autoSpaceDN/>
              <w:adjustRightInd/>
              <w:ind w:left="360"/>
              <w:contextualSpacing/>
              <w:textAlignment w:val="auto"/>
              <w:rPr>
                <w:sz w:val="16"/>
                <w:szCs w:val="18"/>
              </w:rPr>
            </w:pPr>
          </w:p>
          <w:p w14:paraId="53BDBFB4" w14:textId="1A218CAE" w:rsidR="00D5029D" w:rsidRDefault="00D5029D" w:rsidP="00E0744B">
            <w:pPr>
              <w:pStyle w:val="ListParagraph"/>
              <w:numPr>
                <w:ilvl w:val="0"/>
                <w:numId w:val="33"/>
              </w:numPr>
              <w:overflowPunct/>
              <w:autoSpaceDE/>
              <w:autoSpaceDN/>
              <w:adjustRightInd/>
              <w:ind w:left="360"/>
              <w:contextualSpacing/>
              <w:textAlignment w:val="auto"/>
              <w:rPr>
                <w:sz w:val="16"/>
                <w:szCs w:val="18"/>
              </w:rPr>
            </w:pPr>
            <w:r>
              <w:rPr>
                <w:sz w:val="16"/>
                <w:szCs w:val="18"/>
                <w:lang w:val="en-US"/>
              </w:rPr>
              <w:t xml:space="preserve">No specification </w:t>
            </w:r>
            <w:r w:rsidR="00AF578E">
              <w:rPr>
                <w:sz w:val="16"/>
                <w:szCs w:val="18"/>
                <w:lang w:val="en-US"/>
              </w:rPr>
              <w:t xml:space="preserve">impact </w:t>
            </w:r>
            <w:r>
              <w:rPr>
                <w:sz w:val="16"/>
                <w:szCs w:val="18"/>
                <w:lang w:val="en-US"/>
              </w:rPr>
              <w:t>is foreseen (i.e., the “</w:t>
            </w:r>
            <w:r w:rsidR="00B352D0">
              <w:rPr>
                <w:sz w:val="16"/>
                <w:szCs w:val="18"/>
                <w:lang w:val="en-US"/>
              </w:rPr>
              <w:t>frequency re</w:t>
            </w:r>
            <w:r>
              <w:rPr>
                <w:sz w:val="16"/>
                <w:szCs w:val="18"/>
                <w:lang w:val="en-US"/>
              </w:rPr>
              <w:t>use technique” is cell-planning dependent).</w:t>
            </w:r>
          </w:p>
          <w:p w14:paraId="25546B96" w14:textId="77777777" w:rsidR="00234B7D" w:rsidRPr="00BF53DB" w:rsidRDefault="00234B7D" w:rsidP="00CF1B1F">
            <w:pPr>
              <w:rPr>
                <w:sz w:val="16"/>
                <w:szCs w:val="18"/>
              </w:rPr>
            </w:pPr>
          </w:p>
        </w:tc>
        <w:tc>
          <w:tcPr>
            <w:tcW w:w="1837" w:type="dxa"/>
          </w:tcPr>
          <w:p w14:paraId="568F3B00" w14:textId="77777777" w:rsidR="00E11D76" w:rsidRDefault="00E11D76" w:rsidP="005420F4">
            <w:pPr>
              <w:pStyle w:val="ListParagraph"/>
              <w:numPr>
                <w:ilvl w:val="0"/>
                <w:numId w:val="33"/>
              </w:numPr>
              <w:overflowPunct/>
              <w:autoSpaceDE/>
              <w:autoSpaceDN/>
              <w:adjustRightInd/>
              <w:ind w:left="360"/>
              <w:contextualSpacing/>
              <w:textAlignment w:val="auto"/>
              <w:rPr>
                <w:sz w:val="16"/>
                <w:szCs w:val="18"/>
              </w:rPr>
            </w:pPr>
            <w:r>
              <w:rPr>
                <w:sz w:val="16"/>
                <w:szCs w:val="18"/>
              </w:rPr>
              <w:t>Cell planning dependent technique.</w:t>
            </w:r>
          </w:p>
          <w:p w14:paraId="32B02F70" w14:textId="77777777" w:rsidR="00234B7D" w:rsidRPr="00BF53DB" w:rsidRDefault="00234B7D" w:rsidP="00CF1B1F">
            <w:pPr>
              <w:rPr>
                <w:sz w:val="16"/>
                <w:szCs w:val="18"/>
              </w:rPr>
            </w:pPr>
          </w:p>
        </w:tc>
      </w:tr>
    </w:tbl>
    <w:p w14:paraId="25382EDA" w14:textId="77777777" w:rsidR="00234B7D" w:rsidRDefault="00234B7D" w:rsidP="00984C61">
      <w:pPr>
        <w:pStyle w:val="BodyText"/>
        <w:rPr>
          <w:rFonts w:ascii="Times New Roman" w:hAnsi="Times New Roman"/>
        </w:rPr>
      </w:pPr>
    </w:p>
    <w:p w14:paraId="76CD6F15" w14:textId="5D486096" w:rsidR="00D12A7E" w:rsidRDefault="00D12A7E" w:rsidP="00D12A7E">
      <w:pPr>
        <w:jc w:val="both"/>
      </w:pPr>
      <w:r>
        <w:t>The description of the Rel-19</w:t>
      </w:r>
      <w:r w:rsidR="00454998">
        <w:t xml:space="preserve"> WID</w:t>
      </w:r>
      <w:r>
        <w:t xml:space="preserve"> objective also mentions “</w:t>
      </w:r>
      <w:r w:rsidRPr="00311220">
        <w:rPr>
          <w:i/>
          <w:iCs/>
          <w:lang w:eastAsia="zh-CN"/>
        </w:rPr>
        <w:t>Rel-18 network energy saving techniques should be considered as baseline in the system level study</w:t>
      </w:r>
      <w:r>
        <w:t>”. Thus, there is a need of investigating which “</w:t>
      </w:r>
      <w:r w:rsidRPr="00311220">
        <w:rPr>
          <w:i/>
          <w:iCs/>
          <w:lang w:eastAsia="zh-CN"/>
        </w:rPr>
        <w:t>Rel-18 network energy saving techniques</w:t>
      </w:r>
      <w:r>
        <w:t>” can be relevant or meaningful for this Rel-19 objective, or if for example a “beam hopping ON-and-OFF pattern” will be inherently compliant with it.</w:t>
      </w:r>
    </w:p>
    <w:p w14:paraId="422B6041" w14:textId="77777777" w:rsidR="00D12A7E" w:rsidRPr="00984C61" w:rsidRDefault="00D12A7E" w:rsidP="00D12A7E">
      <w:pPr>
        <w:pStyle w:val="Observation"/>
        <w:ind w:left="1701" w:hanging="1701"/>
      </w:pPr>
      <w:bookmarkStart w:id="17" w:name="_Toc159248076"/>
      <w:r>
        <w:t>In relation with “</w:t>
      </w:r>
      <w:r w:rsidRPr="00311220">
        <w:rPr>
          <w:i/>
          <w:iCs/>
          <w:lang w:eastAsia="zh-CN"/>
        </w:rPr>
        <w:t>Rel-18 network energy saving techniques should be considered as baseline in the system level study</w:t>
      </w:r>
      <w:r>
        <w:t xml:space="preserve">”, there is a </w:t>
      </w:r>
      <w:r w:rsidRPr="00C55663">
        <w:t xml:space="preserve">need </w:t>
      </w:r>
      <w:r>
        <w:t>of</w:t>
      </w:r>
      <w:r w:rsidRPr="00C55663">
        <w:t xml:space="preserve"> investigat</w:t>
      </w:r>
      <w:r>
        <w:t>ing</w:t>
      </w:r>
      <w:r w:rsidRPr="00C55663">
        <w:t xml:space="preserve"> which “Rel-18 network energy saving techniques” can be relevant or meaningful for this Rel-19 objective, or if for example a “beam hopping ON-and-OFF pattern” will be inherently compliant</w:t>
      </w:r>
      <w:r>
        <w:t xml:space="preserve"> with it.</w:t>
      </w:r>
      <w:bookmarkEnd w:id="17"/>
    </w:p>
    <w:p w14:paraId="0A3AFEE6" w14:textId="51C277B7" w:rsidR="003A1BF6" w:rsidRDefault="00187386" w:rsidP="00984C61">
      <w:pPr>
        <w:pStyle w:val="BodyText"/>
        <w:rPr>
          <w:rFonts w:ascii="Times New Roman" w:hAnsi="Times New Roman"/>
        </w:rPr>
      </w:pPr>
      <w:r>
        <w:rPr>
          <w:rFonts w:ascii="Times New Roman" w:hAnsi="Times New Roman"/>
        </w:rPr>
        <w:t xml:space="preserve">In our view, </w:t>
      </w:r>
      <w:r w:rsidR="003A0067">
        <w:rPr>
          <w:rFonts w:ascii="Times New Roman" w:hAnsi="Times New Roman"/>
        </w:rPr>
        <w:t>RAN1 should conduct system-level simulations to evaluate candidate “beam hopping ON-and-OFF patterns”</w:t>
      </w:r>
      <w:r w:rsidR="00F122C9">
        <w:rPr>
          <w:rFonts w:ascii="Times New Roman" w:hAnsi="Times New Roman"/>
        </w:rPr>
        <w:t>,</w:t>
      </w:r>
      <w:r w:rsidR="00E47ED6">
        <w:rPr>
          <w:rFonts w:ascii="Times New Roman" w:hAnsi="Times New Roman"/>
        </w:rPr>
        <w:t xml:space="preserve"> including</w:t>
      </w:r>
      <w:r w:rsidR="00F122C9">
        <w:rPr>
          <w:rFonts w:ascii="Times New Roman" w:hAnsi="Times New Roman"/>
        </w:rPr>
        <w:t xml:space="preserve"> “</w:t>
      </w:r>
      <w:r w:rsidR="00E47ED6">
        <w:rPr>
          <w:rFonts w:ascii="Times New Roman" w:hAnsi="Times New Roman"/>
        </w:rPr>
        <w:t>f</w:t>
      </w:r>
      <w:r w:rsidR="00F122C9">
        <w:rPr>
          <w:rFonts w:ascii="Times New Roman" w:hAnsi="Times New Roman"/>
        </w:rPr>
        <w:t xml:space="preserve">requency </w:t>
      </w:r>
      <w:r w:rsidR="00E47ED6">
        <w:rPr>
          <w:rFonts w:ascii="Times New Roman" w:hAnsi="Times New Roman"/>
        </w:rPr>
        <w:t>re</w:t>
      </w:r>
      <w:r w:rsidR="00F122C9">
        <w:rPr>
          <w:rFonts w:ascii="Times New Roman" w:hAnsi="Times New Roman"/>
        </w:rPr>
        <w:t xml:space="preserve">use”, or any other technique in line with the </w:t>
      </w:r>
      <w:r w:rsidR="002537A0">
        <w:rPr>
          <w:rFonts w:ascii="Times New Roman" w:hAnsi="Times New Roman"/>
        </w:rPr>
        <w:t xml:space="preserve">objectives of the </w:t>
      </w:r>
      <w:r w:rsidR="00F122C9">
        <w:rPr>
          <w:rFonts w:ascii="Times New Roman" w:hAnsi="Times New Roman"/>
        </w:rPr>
        <w:t>WID</w:t>
      </w:r>
      <w:r w:rsidR="003A0067">
        <w:rPr>
          <w:rFonts w:ascii="Times New Roman" w:hAnsi="Times New Roman"/>
        </w:rPr>
        <w:t xml:space="preserve">. </w:t>
      </w:r>
      <w:r w:rsidR="00123FD4">
        <w:rPr>
          <w:rFonts w:ascii="Times New Roman" w:hAnsi="Times New Roman"/>
        </w:rPr>
        <w:t xml:space="preserve">Moreover, the assumptions must account for </w:t>
      </w:r>
      <w:r w:rsidR="00127479">
        <w:rPr>
          <w:rFonts w:ascii="Times New Roman" w:hAnsi="Times New Roman"/>
        </w:rPr>
        <w:t>a maximum or common</w:t>
      </w:r>
      <w:r w:rsidR="00123FD4">
        <w:rPr>
          <w:rFonts w:ascii="Times New Roman" w:hAnsi="Times New Roman"/>
        </w:rPr>
        <w:t xml:space="preserve"> number of beams being assumed, </w:t>
      </w:r>
      <w:r w:rsidR="006B34B4">
        <w:rPr>
          <w:rFonts w:ascii="Times New Roman" w:hAnsi="Times New Roman"/>
        </w:rPr>
        <w:t xml:space="preserve">total power budget available </w:t>
      </w:r>
      <w:r w:rsidR="005D02D1">
        <w:rPr>
          <w:rFonts w:ascii="Times New Roman" w:hAnsi="Times New Roman"/>
        </w:rPr>
        <w:t xml:space="preserve">at the satellite payload, </w:t>
      </w:r>
      <w:r w:rsidR="00123FD4">
        <w:rPr>
          <w:rFonts w:ascii="Times New Roman" w:hAnsi="Times New Roman"/>
        </w:rPr>
        <w:t xml:space="preserve">maximum power to be distributed among the beams, </w:t>
      </w:r>
      <w:r w:rsidR="00123FD4" w:rsidRPr="00123FD4">
        <w:rPr>
          <w:rFonts w:ascii="Times New Roman" w:hAnsi="Times New Roman"/>
        </w:rPr>
        <w:t>beam switch time</w:t>
      </w:r>
      <w:r w:rsidR="00123FD4">
        <w:rPr>
          <w:rFonts w:ascii="Times New Roman" w:hAnsi="Times New Roman"/>
        </w:rPr>
        <w:t xml:space="preserve"> (i.e., </w:t>
      </w:r>
      <w:r w:rsidR="00256C88">
        <w:rPr>
          <w:rFonts w:ascii="Times New Roman" w:hAnsi="Times New Roman"/>
        </w:rPr>
        <w:t>transition time between ON-and-OFF</w:t>
      </w:r>
      <w:r w:rsidR="00F122C9">
        <w:rPr>
          <w:rFonts w:ascii="Times New Roman" w:hAnsi="Times New Roman"/>
        </w:rPr>
        <w:t xml:space="preserve"> when applicable</w:t>
      </w:r>
      <w:r w:rsidR="00123FD4">
        <w:rPr>
          <w:rFonts w:ascii="Times New Roman" w:hAnsi="Times New Roman"/>
        </w:rPr>
        <w:t>)</w:t>
      </w:r>
      <w:r w:rsidR="00123FD4" w:rsidRPr="00123FD4">
        <w:rPr>
          <w:rFonts w:ascii="Times New Roman" w:hAnsi="Times New Roman"/>
        </w:rPr>
        <w:t xml:space="preserve">, any timing-relation </w:t>
      </w:r>
      <w:r w:rsidR="00D8543C">
        <w:rPr>
          <w:rFonts w:ascii="Times New Roman" w:hAnsi="Times New Roman"/>
        </w:rPr>
        <w:t>dependenc</w:t>
      </w:r>
      <w:r w:rsidR="00127479">
        <w:rPr>
          <w:rFonts w:ascii="Times New Roman" w:hAnsi="Times New Roman"/>
        </w:rPr>
        <w:t>y</w:t>
      </w:r>
      <w:r w:rsidR="00D8543C">
        <w:rPr>
          <w:rFonts w:ascii="Times New Roman" w:hAnsi="Times New Roman"/>
        </w:rPr>
        <w:t xml:space="preserve"> </w:t>
      </w:r>
      <w:r w:rsidR="00123FD4" w:rsidRPr="00123FD4">
        <w:rPr>
          <w:rFonts w:ascii="Times New Roman" w:hAnsi="Times New Roman"/>
        </w:rPr>
        <w:t>between DL and UL</w:t>
      </w:r>
      <w:r w:rsidR="008136AA">
        <w:rPr>
          <w:rFonts w:ascii="Times New Roman" w:hAnsi="Times New Roman"/>
        </w:rPr>
        <w:t xml:space="preserve">, including </w:t>
      </w:r>
      <w:r w:rsidR="00F65791">
        <w:rPr>
          <w:rFonts w:ascii="Times New Roman" w:hAnsi="Times New Roman"/>
        </w:rPr>
        <w:t>the assumptions related to UL beam (</w:t>
      </w:r>
      <w:r w:rsidR="00F350E2">
        <w:rPr>
          <w:rFonts w:ascii="Times New Roman" w:hAnsi="Times New Roman"/>
        </w:rPr>
        <w:t xml:space="preserve">e.g., </w:t>
      </w:r>
      <w:r w:rsidR="00BB6D1A" w:rsidRPr="00BB6D1A">
        <w:rPr>
          <w:rFonts w:ascii="Times New Roman" w:hAnsi="Times New Roman"/>
        </w:rPr>
        <w:t xml:space="preserve">if UL beams can be assumed to be independent of the DL beams </w:t>
      </w:r>
      <w:r w:rsidR="00F350E2">
        <w:rPr>
          <w:rFonts w:ascii="Times New Roman" w:hAnsi="Times New Roman"/>
        </w:rPr>
        <w:t>or not</w:t>
      </w:r>
      <w:r w:rsidR="00F65791">
        <w:rPr>
          <w:rFonts w:ascii="Times New Roman" w:hAnsi="Times New Roman"/>
        </w:rPr>
        <w:t>)</w:t>
      </w:r>
      <w:r w:rsidR="00D8543C">
        <w:rPr>
          <w:rFonts w:ascii="Times New Roman" w:hAnsi="Times New Roman"/>
        </w:rPr>
        <w:t>, and KPIs</w:t>
      </w:r>
      <w:r w:rsidR="00123FD4" w:rsidRPr="00123FD4">
        <w:rPr>
          <w:rFonts w:ascii="Times New Roman" w:hAnsi="Times New Roman"/>
        </w:rPr>
        <w:t>.</w:t>
      </w:r>
    </w:p>
    <w:p w14:paraId="31342783" w14:textId="18FE10CF" w:rsidR="00123FD4" w:rsidRPr="00123FD4" w:rsidRDefault="00123FD4" w:rsidP="00984C61">
      <w:pPr>
        <w:pStyle w:val="Proposal"/>
      </w:pPr>
      <w:bookmarkStart w:id="18" w:name="_Toc159248080"/>
      <w:r>
        <w:t>RAN1</w:t>
      </w:r>
      <w:r w:rsidRPr="003A0067">
        <w:t xml:space="preserve"> </w:t>
      </w:r>
      <w:r>
        <w:t>to define system-level simulation assumptions towards performing evaluations of candidate “beam hopping ON-and-OFF patterns”</w:t>
      </w:r>
      <w:r w:rsidR="00F122C9">
        <w:t>, “Frequency Re-use” or any other technique in line with this Rel-19 objective</w:t>
      </w:r>
      <w:r>
        <w:t xml:space="preserve">. The assumptions must include and account for: </w:t>
      </w:r>
      <w:r w:rsidR="00127479">
        <w:t>a maximum</w:t>
      </w:r>
      <w:r w:rsidR="00414515">
        <w:t xml:space="preserve"> </w:t>
      </w:r>
      <w:r w:rsidR="00127479">
        <w:t xml:space="preserve">or common </w:t>
      </w:r>
      <w:r>
        <w:t>number of beams being assumed, max</w:t>
      </w:r>
      <w:r w:rsidR="00127479">
        <w:t>imum</w:t>
      </w:r>
      <w:r>
        <w:t xml:space="preserve"> power to be distributed among the beams, beam switch time</w:t>
      </w:r>
      <w:r w:rsidR="00F122C9">
        <w:t xml:space="preserve"> (when applicable)</w:t>
      </w:r>
      <w:r>
        <w:t xml:space="preserve">, </w:t>
      </w:r>
      <w:r w:rsidR="00122EDB" w:rsidRPr="00122EDB">
        <w:t>signalling time constraints associated with each of the physical channel/signal</w:t>
      </w:r>
      <w:r w:rsidR="00423061">
        <w:t>, any</w:t>
      </w:r>
      <w:r w:rsidR="00122EDB" w:rsidRPr="00122EDB">
        <w:t xml:space="preserve"> </w:t>
      </w:r>
      <w:r>
        <w:t xml:space="preserve">timing-relation </w:t>
      </w:r>
      <w:r w:rsidR="00D8543C">
        <w:t>dependenc</w:t>
      </w:r>
      <w:r w:rsidR="00127479">
        <w:t>y</w:t>
      </w:r>
      <w:r w:rsidR="00D8543C">
        <w:t xml:space="preserve"> </w:t>
      </w:r>
      <w:r>
        <w:t>between DL and UL</w:t>
      </w:r>
      <w:r w:rsidR="007421AB" w:rsidRPr="007421AB">
        <w:t xml:space="preserve">, including the assumptions related to UL beam (e.g., if UL beams can be assumed to be independent of the DL beams or not), </w:t>
      </w:r>
      <w:r w:rsidR="00D8543C">
        <w:t>and KPIs</w:t>
      </w:r>
      <w:r>
        <w:t>.</w:t>
      </w:r>
      <w:bookmarkEnd w:id="18"/>
    </w:p>
    <w:p w14:paraId="083621E5" w14:textId="3AF0455E" w:rsidR="00123FD4" w:rsidRDefault="00123FD4" w:rsidP="00984C61">
      <w:pPr>
        <w:pStyle w:val="BodyText"/>
        <w:rPr>
          <w:rFonts w:ascii="Times New Roman" w:hAnsi="Times New Roman"/>
        </w:rPr>
      </w:pPr>
      <w:r>
        <w:rPr>
          <w:rFonts w:ascii="Times New Roman" w:hAnsi="Times New Roman"/>
        </w:rPr>
        <w:t>Please note that some of those assumptions (e.g., beam switch time</w:t>
      </w:r>
      <w:r w:rsidR="006F2677">
        <w:rPr>
          <w:rFonts w:ascii="Times New Roman" w:hAnsi="Times New Roman"/>
        </w:rPr>
        <w:t>, maximum power</w:t>
      </w:r>
      <w:r>
        <w:rPr>
          <w:rFonts w:ascii="Times New Roman" w:hAnsi="Times New Roman"/>
        </w:rPr>
        <w:t xml:space="preserve">) </w:t>
      </w:r>
      <w:r w:rsidR="00414515">
        <w:rPr>
          <w:rFonts w:ascii="Times New Roman" w:hAnsi="Times New Roman"/>
        </w:rPr>
        <w:t>require the involvement of RAN4.</w:t>
      </w:r>
    </w:p>
    <w:p w14:paraId="0AF51CB7" w14:textId="1000A362" w:rsidR="00DA0C15" w:rsidRDefault="003B3537" w:rsidP="009D4875">
      <w:pPr>
        <w:pStyle w:val="Heading3"/>
      </w:pPr>
      <w:r>
        <w:t>3.</w:t>
      </w:r>
      <w:r w:rsidR="00E10512">
        <w:t>2</w:t>
      </w:r>
      <w:r>
        <w:tab/>
      </w:r>
      <w:r w:rsidR="00DA0C15">
        <w:t>Evaluation methodology</w:t>
      </w:r>
    </w:p>
    <w:p w14:paraId="5AD16667" w14:textId="49070FF0" w:rsidR="00127230" w:rsidRPr="009D4875" w:rsidRDefault="00493861" w:rsidP="00984C61">
      <w:pPr>
        <w:pStyle w:val="BodyText"/>
        <w:rPr>
          <w:rFonts w:ascii="Times New Roman" w:eastAsia="Calibri" w:hAnsi="Times New Roman"/>
          <w:lang w:val="en-US"/>
        </w:rPr>
      </w:pPr>
      <w:r>
        <w:rPr>
          <w:rFonts w:ascii="Times New Roman" w:hAnsi="Times New Roman"/>
        </w:rPr>
        <w:t xml:space="preserve">We outline </w:t>
      </w:r>
      <w:r w:rsidR="003668CF">
        <w:rPr>
          <w:rFonts w:ascii="Times New Roman" w:hAnsi="Times New Roman"/>
        </w:rPr>
        <w:t xml:space="preserve">here </w:t>
      </w:r>
      <w:r w:rsidR="009653A5">
        <w:rPr>
          <w:rFonts w:ascii="Times New Roman" w:hAnsi="Times New Roman"/>
        </w:rPr>
        <w:t>a</w:t>
      </w:r>
      <w:r>
        <w:rPr>
          <w:rFonts w:ascii="Times New Roman" w:hAnsi="Times New Roman"/>
        </w:rPr>
        <w:t xml:space="preserve"> general methodology to conduct </w:t>
      </w:r>
      <w:r w:rsidR="00475E6C">
        <w:rPr>
          <w:rFonts w:ascii="Times New Roman" w:hAnsi="Times New Roman"/>
        </w:rPr>
        <w:t xml:space="preserve">the </w:t>
      </w:r>
      <w:r>
        <w:rPr>
          <w:rFonts w:ascii="Times New Roman" w:hAnsi="Times New Roman"/>
        </w:rPr>
        <w:t xml:space="preserve">system-level evaluations </w:t>
      </w:r>
      <w:r w:rsidR="00CF61FE">
        <w:rPr>
          <w:rFonts w:ascii="Times New Roman" w:hAnsi="Times New Roman"/>
        </w:rPr>
        <w:t>to assess</w:t>
      </w:r>
      <w:r w:rsidR="00475E6C">
        <w:rPr>
          <w:rFonts w:ascii="Times New Roman" w:hAnsi="Times New Roman"/>
        </w:rPr>
        <w:t xml:space="preserve"> the benefits of different techniques discussed in previous section.</w:t>
      </w:r>
      <w:r w:rsidR="000659DC">
        <w:rPr>
          <w:rFonts w:ascii="Times New Roman" w:hAnsi="Times New Roman"/>
        </w:rPr>
        <w:t xml:space="preserve"> </w:t>
      </w:r>
      <w:r w:rsidR="00A9604A">
        <w:rPr>
          <w:rFonts w:ascii="Times New Roman" w:hAnsi="Times New Roman"/>
        </w:rPr>
        <w:t xml:space="preserve">First, to </w:t>
      </w:r>
      <w:r w:rsidR="008D6FF0">
        <w:rPr>
          <w:rFonts w:ascii="Times New Roman" w:hAnsi="Times New Roman"/>
        </w:rPr>
        <w:t>collect statistics of performance measure(s) for</w:t>
      </w:r>
      <w:r w:rsidR="004B384D">
        <w:rPr>
          <w:rFonts w:ascii="Times New Roman" w:hAnsi="Times New Roman"/>
        </w:rPr>
        <w:t xml:space="preserve"> each technique, </w:t>
      </w:r>
      <w:r w:rsidR="0099316E">
        <w:rPr>
          <w:rFonts w:ascii="Times New Roman" w:hAnsi="Times New Roman"/>
        </w:rPr>
        <w:t xml:space="preserve">a </w:t>
      </w:r>
      <w:r w:rsidR="00697214">
        <w:rPr>
          <w:rFonts w:ascii="Times New Roman" w:hAnsi="Times New Roman"/>
        </w:rPr>
        <w:t xml:space="preserve">certain </w:t>
      </w:r>
      <w:r w:rsidR="00693CEC">
        <w:rPr>
          <w:rFonts w:ascii="Times New Roman" w:hAnsi="Times New Roman"/>
        </w:rPr>
        <w:t>region of interest</w:t>
      </w:r>
      <w:r w:rsidR="00D30A82">
        <w:rPr>
          <w:rFonts w:ascii="Times New Roman" w:hAnsi="Times New Roman"/>
        </w:rPr>
        <w:t xml:space="preserve"> on the earth</w:t>
      </w:r>
      <w:r w:rsidR="00693CEC">
        <w:rPr>
          <w:rFonts w:ascii="Times New Roman" w:hAnsi="Times New Roman"/>
        </w:rPr>
        <w:t xml:space="preserve"> that</w:t>
      </w:r>
      <w:r w:rsidR="00D30A82">
        <w:rPr>
          <w:rFonts w:ascii="Times New Roman" w:hAnsi="Times New Roman"/>
        </w:rPr>
        <w:t xml:space="preserve"> is covered by</w:t>
      </w:r>
      <w:r w:rsidR="00693CEC">
        <w:rPr>
          <w:rFonts w:ascii="Times New Roman" w:hAnsi="Times New Roman"/>
        </w:rPr>
        <w:t xml:space="preserve"> one satellite footprint</w:t>
      </w:r>
      <w:r w:rsidR="000649F6">
        <w:rPr>
          <w:rFonts w:ascii="Times New Roman" w:hAnsi="Times New Roman"/>
        </w:rPr>
        <w:t xml:space="preserve"> </w:t>
      </w:r>
      <w:r w:rsidR="004B384D">
        <w:rPr>
          <w:rFonts w:ascii="Times New Roman" w:hAnsi="Times New Roman"/>
        </w:rPr>
        <w:t xml:space="preserve">with a </w:t>
      </w:r>
      <w:r w:rsidR="00EE7229">
        <w:rPr>
          <w:rFonts w:ascii="Times New Roman" w:hAnsi="Times New Roman"/>
        </w:rPr>
        <w:t>maximum or common</w:t>
      </w:r>
      <w:r w:rsidR="00770539">
        <w:rPr>
          <w:rFonts w:ascii="Times New Roman" w:hAnsi="Times New Roman"/>
        </w:rPr>
        <w:t xml:space="preserve"> number of </w:t>
      </w:r>
      <w:r w:rsidR="00191CCA">
        <w:rPr>
          <w:rFonts w:ascii="Times New Roman" w:hAnsi="Times New Roman"/>
        </w:rPr>
        <w:t>beams</w:t>
      </w:r>
      <w:r w:rsidR="00770539">
        <w:rPr>
          <w:rFonts w:ascii="Times New Roman" w:hAnsi="Times New Roman"/>
        </w:rPr>
        <w:t xml:space="preserve"> is considered</w:t>
      </w:r>
      <w:r w:rsidR="008D6FF0">
        <w:rPr>
          <w:rFonts w:ascii="Times New Roman" w:hAnsi="Times New Roman"/>
        </w:rPr>
        <w:t xml:space="preserve"> to obtain the statistics of performance measure(s) for each technique</w:t>
      </w:r>
      <w:r w:rsidR="008B34A7">
        <w:rPr>
          <w:rFonts w:ascii="Times New Roman" w:hAnsi="Times New Roman"/>
        </w:rPr>
        <w:t xml:space="preserve">. </w:t>
      </w:r>
      <w:r w:rsidR="00D32DF5">
        <w:rPr>
          <w:rFonts w:ascii="Times New Roman" w:hAnsi="Times New Roman"/>
        </w:rPr>
        <w:t>Currently,</w:t>
      </w:r>
      <w:r w:rsidR="00127230">
        <w:rPr>
          <w:rFonts w:ascii="Times New Roman" w:hAnsi="Times New Roman"/>
        </w:rPr>
        <w:t xml:space="preserve"> all the satellite parameters </w:t>
      </w:r>
      <w:r w:rsidR="00C03F04">
        <w:rPr>
          <w:rFonts w:ascii="Times New Roman" w:hAnsi="Times New Roman"/>
        </w:rPr>
        <w:t>used in system-level simulations</w:t>
      </w:r>
      <w:r w:rsidR="00127230">
        <w:rPr>
          <w:rFonts w:ascii="Times New Roman" w:hAnsi="Times New Roman"/>
        </w:rPr>
        <w:t xml:space="preserve"> are specified per beam, including the EIRP</w:t>
      </w:r>
      <w:r w:rsidR="0092364F">
        <w:rPr>
          <w:rFonts w:ascii="Times New Roman" w:hAnsi="Times New Roman"/>
        </w:rPr>
        <w:t xml:space="preserve"> density value</w:t>
      </w:r>
      <w:r w:rsidR="00BA16EE">
        <w:rPr>
          <w:rFonts w:ascii="Times New Roman" w:hAnsi="Times New Roman"/>
        </w:rPr>
        <w:t>,</w:t>
      </w:r>
      <w:r w:rsidR="00D32DF5">
        <w:rPr>
          <w:rFonts w:ascii="Times New Roman" w:hAnsi="Times New Roman"/>
        </w:rPr>
        <w:t xml:space="preserve"> </w:t>
      </w:r>
      <w:r w:rsidR="00BA16EE">
        <w:rPr>
          <w:rFonts w:ascii="Times New Roman" w:hAnsi="Times New Roman"/>
        </w:rPr>
        <w:t xml:space="preserve">e.g., </w:t>
      </w:r>
      <w:r w:rsidR="009636B7">
        <w:rPr>
          <w:rFonts w:ascii="Times New Roman" w:hAnsi="Times New Roman"/>
        </w:rPr>
        <w:t xml:space="preserve">in </w:t>
      </w:r>
      <w:r w:rsidR="005A2C87" w:rsidRPr="005A2C87">
        <w:rPr>
          <w:rFonts w:ascii="Times New Roman" w:hAnsi="Times New Roman"/>
        </w:rPr>
        <w:t>Table 6.1.1.1-1: Set-1 satellite parameters for system level simulator calibration</w:t>
      </w:r>
      <w:r w:rsidR="005A2C87">
        <w:rPr>
          <w:rFonts w:ascii="Times New Roman" w:hAnsi="Times New Roman"/>
        </w:rPr>
        <w:t xml:space="preserve"> in</w:t>
      </w:r>
      <w:r w:rsidR="00D32DF5">
        <w:rPr>
          <w:rFonts w:ascii="Times New Roman" w:hAnsi="Times New Roman"/>
        </w:rPr>
        <w:t xml:space="preserve"> TR</w:t>
      </w:r>
      <w:r w:rsidR="003813E0">
        <w:rPr>
          <w:rFonts w:ascii="Times New Roman" w:hAnsi="Times New Roman"/>
        </w:rPr>
        <w:t xml:space="preserve"> </w:t>
      </w:r>
      <w:r w:rsidR="00D32DF5">
        <w:rPr>
          <w:rFonts w:ascii="Times New Roman" w:hAnsi="Times New Roman"/>
        </w:rPr>
        <w:t>38.821</w:t>
      </w:r>
      <w:r w:rsidR="00112122">
        <w:rPr>
          <w:rFonts w:ascii="Times New Roman" w:eastAsia="Calibri" w:hAnsi="Times New Roman"/>
          <w:lang w:val="en-US"/>
        </w:rPr>
        <w:t xml:space="preserve"> </w:t>
      </w:r>
      <w:r w:rsidR="00112122" w:rsidRPr="0037218B">
        <w:rPr>
          <w:rFonts w:ascii="Times New Roman" w:eastAsia="Calibri" w:hAnsi="Times New Roman"/>
          <w:lang w:val="en-US"/>
        </w:rPr>
        <w:t>[3]</w:t>
      </w:r>
      <w:r w:rsidR="00112122">
        <w:rPr>
          <w:rFonts w:ascii="Times New Roman" w:eastAsia="Calibri" w:hAnsi="Times New Roman"/>
          <w:lang w:val="en-US"/>
        </w:rPr>
        <w:t xml:space="preserve">. </w:t>
      </w:r>
      <w:r w:rsidR="00497E0F">
        <w:rPr>
          <w:rFonts w:ascii="Times New Roman" w:eastAsia="Calibri" w:hAnsi="Times New Roman"/>
          <w:lang w:val="en-US"/>
        </w:rPr>
        <w:t xml:space="preserve">However, to characterize the benefits of </w:t>
      </w:r>
      <w:r w:rsidR="00664F9E">
        <w:rPr>
          <w:rFonts w:ascii="Times New Roman" w:eastAsia="Calibri" w:hAnsi="Times New Roman"/>
          <w:lang w:val="en-US"/>
        </w:rPr>
        <w:t xml:space="preserve">the </w:t>
      </w:r>
      <w:r w:rsidR="00497E0F">
        <w:rPr>
          <w:rFonts w:ascii="Times New Roman" w:eastAsia="Calibri" w:hAnsi="Times New Roman"/>
          <w:lang w:val="en-US"/>
        </w:rPr>
        <w:t xml:space="preserve">beam hopping method and </w:t>
      </w:r>
      <w:r w:rsidR="0051773C">
        <w:rPr>
          <w:rFonts w:ascii="Times New Roman" w:eastAsia="Calibri" w:hAnsi="Times New Roman"/>
          <w:lang w:val="en-US"/>
        </w:rPr>
        <w:t xml:space="preserve">for the sake of optimization of power sharing across beams </w:t>
      </w:r>
      <w:r w:rsidR="003C1161" w:rsidRPr="006637CB">
        <w:rPr>
          <w:rFonts w:ascii="Times New Roman" w:hAnsi="Times New Roman"/>
        </w:rPr>
        <w:t xml:space="preserve">within </w:t>
      </w:r>
      <w:r w:rsidR="003C1161">
        <w:rPr>
          <w:rFonts w:ascii="Times New Roman" w:hAnsi="Times New Roman"/>
        </w:rPr>
        <w:t xml:space="preserve">the satellite footprint, it is essential to define the total power budget </w:t>
      </w:r>
      <w:r w:rsidR="009636B7">
        <w:rPr>
          <w:rFonts w:ascii="Times New Roman" w:hAnsi="Times New Roman"/>
        </w:rPr>
        <w:t xml:space="preserve">that is </w:t>
      </w:r>
      <w:r w:rsidR="007810B3">
        <w:rPr>
          <w:rFonts w:ascii="Times New Roman" w:hAnsi="Times New Roman"/>
        </w:rPr>
        <w:t>available for sharing</w:t>
      </w:r>
      <w:r w:rsidR="009636B7">
        <w:rPr>
          <w:rFonts w:ascii="Times New Roman" w:hAnsi="Times New Roman"/>
        </w:rPr>
        <w:t xml:space="preserve"> across the beams</w:t>
      </w:r>
      <w:r w:rsidR="007810B3">
        <w:rPr>
          <w:rFonts w:ascii="Times New Roman" w:hAnsi="Times New Roman"/>
        </w:rPr>
        <w:t xml:space="preserve"> at the satellite payload. </w:t>
      </w:r>
      <w:r w:rsidR="003C1161">
        <w:rPr>
          <w:rFonts w:ascii="Times New Roman" w:hAnsi="Times New Roman"/>
        </w:rPr>
        <w:t xml:space="preserve"> </w:t>
      </w:r>
    </w:p>
    <w:p w14:paraId="00BFD9A0" w14:textId="091E0AD3" w:rsidR="00E66C81" w:rsidRDefault="00A736AA" w:rsidP="009D4875">
      <w:pPr>
        <w:pStyle w:val="Proposal"/>
      </w:pPr>
      <w:bookmarkStart w:id="19" w:name="_Toc159248081"/>
      <w:r>
        <w:lastRenderedPageBreak/>
        <w:t xml:space="preserve">RAN1 to define the </w:t>
      </w:r>
      <w:r w:rsidR="00B25063">
        <w:t xml:space="preserve">region of interest that </w:t>
      </w:r>
      <w:r w:rsidR="00581335">
        <w:t>is covered by</w:t>
      </w:r>
      <w:r w:rsidR="00B25063">
        <w:t xml:space="preserve"> one satellite footprint </w:t>
      </w:r>
      <w:r w:rsidR="00581335">
        <w:t xml:space="preserve">with a </w:t>
      </w:r>
      <w:r w:rsidR="00EE7229">
        <w:t>maximum or common</w:t>
      </w:r>
      <w:r w:rsidR="00581335">
        <w:t xml:space="preserve"> number of beams </w:t>
      </w:r>
      <w:r w:rsidR="004B4426">
        <w:t>for system-level evaluations.</w:t>
      </w:r>
      <w:bookmarkEnd w:id="19"/>
    </w:p>
    <w:p w14:paraId="661EBBDD" w14:textId="3040818A" w:rsidR="00714998" w:rsidRDefault="00714998" w:rsidP="009D4875">
      <w:pPr>
        <w:pStyle w:val="Proposal"/>
      </w:pPr>
      <w:bookmarkStart w:id="20" w:name="_Toc159248082"/>
      <w:r>
        <w:t>RAN1 to define the</w:t>
      </w:r>
      <w:r w:rsidR="0043364A">
        <w:t xml:space="preserve"> total power budget</w:t>
      </w:r>
      <w:r w:rsidR="00D63878">
        <w:t xml:space="preserve"> at the satellite payload, which can be shared</w:t>
      </w:r>
      <w:r w:rsidR="00C850B3">
        <w:t xml:space="preserve"> across the beams illuminated from the satellite</w:t>
      </w:r>
      <w:r>
        <w:t xml:space="preserve"> </w:t>
      </w:r>
      <w:r w:rsidR="00C850B3">
        <w:t>at a time</w:t>
      </w:r>
      <w:r w:rsidR="0043364A">
        <w:t>.</w:t>
      </w:r>
      <w:bookmarkEnd w:id="20"/>
      <w:r w:rsidR="0043364A">
        <w:t xml:space="preserve">  </w:t>
      </w:r>
    </w:p>
    <w:p w14:paraId="45B90043" w14:textId="683FD51C" w:rsidR="00E230F9" w:rsidRPr="009D4875" w:rsidRDefault="00C61879" w:rsidP="009D4875">
      <w:pPr>
        <w:pStyle w:val="BodyText"/>
        <w:rPr>
          <w:rFonts w:ascii="Times New Roman" w:eastAsia="Calibri" w:hAnsi="Times New Roman"/>
          <w:lang w:val="en-US"/>
        </w:rPr>
      </w:pPr>
      <w:r>
        <w:rPr>
          <w:rFonts w:ascii="Times New Roman" w:hAnsi="Times New Roman"/>
        </w:rPr>
        <w:t xml:space="preserve">According to </w:t>
      </w:r>
      <w:r w:rsidR="00435267" w:rsidRPr="00435267">
        <w:rPr>
          <w:rFonts w:ascii="Times New Roman" w:hAnsi="Times New Roman"/>
        </w:rPr>
        <w:t>Table 6.1.1.1-4: Beam layout definition for single satellite simulation</w:t>
      </w:r>
      <w:r w:rsidR="00435267">
        <w:rPr>
          <w:rFonts w:ascii="Times New Roman" w:hAnsi="Times New Roman"/>
        </w:rPr>
        <w:t xml:space="preserve"> in TR</w:t>
      </w:r>
      <w:r w:rsidR="003813E0">
        <w:rPr>
          <w:rFonts w:ascii="Times New Roman" w:hAnsi="Times New Roman"/>
        </w:rPr>
        <w:t xml:space="preserve"> </w:t>
      </w:r>
      <w:r w:rsidR="00435267">
        <w:rPr>
          <w:rFonts w:ascii="Times New Roman" w:hAnsi="Times New Roman"/>
        </w:rPr>
        <w:t>38.82</w:t>
      </w:r>
      <w:r w:rsidR="003813E0">
        <w:rPr>
          <w:rFonts w:ascii="Times New Roman" w:hAnsi="Times New Roman"/>
        </w:rPr>
        <w:t>1</w:t>
      </w:r>
      <w:r w:rsidR="00435267">
        <w:rPr>
          <w:rFonts w:ascii="Times New Roman" w:hAnsi="Times New Roman"/>
        </w:rPr>
        <w:t xml:space="preserve"> </w:t>
      </w:r>
      <w:r w:rsidR="00435267" w:rsidRPr="0037218B">
        <w:rPr>
          <w:rFonts w:ascii="Times New Roman" w:eastAsia="Calibri" w:hAnsi="Times New Roman"/>
          <w:lang w:val="en-US"/>
        </w:rPr>
        <w:t>[3]</w:t>
      </w:r>
      <w:r w:rsidR="00435267">
        <w:rPr>
          <w:rFonts w:ascii="Times New Roman" w:eastAsia="Calibri" w:hAnsi="Times New Roman"/>
          <w:lang w:val="en-US"/>
        </w:rPr>
        <w:t xml:space="preserve">, </w:t>
      </w:r>
      <w:r w:rsidR="00E230F9">
        <w:rPr>
          <w:rFonts w:ascii="Times New Roman" w:hAnsi="Times New Roman"/>
        </w:rPr>
        <w:t>t</w:t>
      </w:r>
      <w:r w:rsidR="00E230F9" w:rsidRPr="009D4875">
        <w:rPr>
          <w:rFonts w:ascii="Times New Roman" w:hAnsi="Times New Roman"/>
        </w:rPr>
        <w:t xml:space="preserve">he beam diameter and beam spacing values </w:t>
      </w:r>
      <w:r w:rsidR="00324A6C">
        <w:rPr>
          <w:rFonts w:ascii="Times New Roman" w:hAnsi="Times New Roman"/>
        </w:rPr>
        <w:t>are to be</w:t>
      </w:r>
      <w:r w:rsidR="00E230F9" w:rsidRPr="009D4875">
        <w:rPr>
          <w:rFonts w:ascii="Times New Roman" w:hAnsi="Times New Roman"/>
        </w:rPr>
        <w:t xml:space="preserve"> computed directly from the 3 dB beamwidth assumptions</w:t>
      </w:r>
      <w:r w:rsidR="00F134C6">
        <w:rPr>
          <w:rFonts w:ascii="Times New Roman" w:hAnsi="Times New Roman"/>
        </w:rPr>
        <w:t>.</w:t>
      </w:r>
      <w:r w:rsidR="005D129C">
        <w:rPr>
          <w:rFonts w:ascii="Times New Roman" w:hAnsi="Times New Roman"/>
        </w:rPr>
        <w:t xml:space="preserve"> </w:t>
      </w:r>
      <w:r w:rsidR="003C0E07">
        <w:rPr>
          <w:rFonts w:ascii="Times New Roman" w:hAnsi="Times New Roman"/>
        </w:rPr>
        <w:t xml:space="preserve">If each hexagonal cell </w:t>
      </w:r>
      <w:r w:rsidR="00936573">
        <w:rPr>
          <w:rFonts w:ascii="Times New Roman" w:hAnsi="Times New Roman"/>
        </w:rPr>
        <w:t xml:space="preserve">on the earth </w:t>
      </w:r>
      <w:r w:rsidR="003C0E07">
        <w:rPr>
          <w:rFonts w:ascii="Times New Roman" w:hAnsi="Times New Roman"/>
        </w:rPr>
        <w:t>is illuminated by one beam</w:t>
      </w:r>
      <w:r w:rsidR="00936573">
        <w:rPr>
          <w:rFonts w:ascii="Times New Roman" w:hAnsi="Times New Roman"/>
        </w:rPr>
        <w:t xml:space="preserve">, then </w:t>
      </w:r>
      <w:r w:rsidR="00547CD9">
        <w:rPr>
          <w:rFonts w:ascii="Times New Roman" w:hAnsi="Times New Roman"/>
        </w:rPr>
        <w:t xml:space="preserve">hexagonal </w:t>
      </w:r>
      <w:r w:rsidR="005B45F5">
        <w:rPr>
          <w:rFonts w:ascii="Times New Roman" w:hAnsi="Times New Roman"/>
        </w:rPr>
        <w:t xml:space="preserve">cell radius </w:t>
      </w:r>
      <w:r w:rsidR="00547CD9">
        <w:rPr>
          <w:rFonts w:ascii="Times New Roman" w:hAnsi="Times New Roman"/>
        </w:rPr>
        <w:t xml:space="preserve">is </w:t>
      </w:r>
      <w:r w:rsidR="005B45F5">
        <w:rPr>
          <w:rFonts w:ascii="Times New Roman" w:hAnsi="Times New Roman"/>
        </w:rPr>
        <w:t>coupled</w:t>
      </w:r>
      <w:r w:rsidR="00547CD9">
        <w:rPr>
          <w:rFonts w:ascii="Times New Roman" w:hAnsi="Times New Roman"/>
        </w:rPr>
        <w:t xml:space="preserve"> to 3 dB beamwidth</w:t>
      </w:r>
      <w:r w:rsidR="005B45F5">
        <w:rPr>
          <w:rFonts w:ascii="Times New Roman" w:hAnsi="Times New Roman"/>
        </w:rPr>
        <w:t xml:space="preserve">. </w:t>
      </w:r>
      <w:r w:rsidR="004602A3">
        <w:rPr>
          <w:rFonts w:ascii="Times New Roman" w:hAnsi="Times New Roman"/>
        </w:rPr>
        <w:t xml:space="preserve">However, </w:t>
      </w:r>
      <w:r w:rsidR="00120B6A">
        <w:rPr>
          <w:rFonts w:ascii="Times New Roman" w:hAnsi="Times New Roman"/>
        </w:rPr>
        <w:t>to characterize the benefits of a met</w:t>
      </w:r>
      <w:r w:rsidR="00226D8B">
        <w:rPr>
          <w:rFonts w:ascii="Times New Roman" w:hAnsi="Times New Roman"/>
        </w:rPr>
        <w:t>h</w:t>
      </w:r>
      <w:r w:rsidR="00120B6A">
        <w:rPr>
          <w:rFonts w:ascii="Times New Roman" w:hAnsi="Times New Roman"/>
        </w:rPr>
        <w:t>od</w:t>
      </w:r>
      <w:r w:rsidR="00226D8B">
        <w:rPr>
          <w:rFonts w:ascii="Times New Roman" w:hAnsi="Times New Roman"/>
        </w:rPr>
        <w:t xml:space="preserve"> that is optimizing </w:t>
      </w:r>
      <w:r w:rsidR="00AC623F">
        <w:rPr>
          <w:rFonts w:ascii="Times New Roman" w:hAnsi="Times New Roman"/>
        </w:rPr>
        <w:t xml:space="preserve">the beam size with the goal of </w:t>
      </w:r>
      <w:r w:rsidR="001E7998">
        <w:rPr>
          <w:rFonts w:ascii="Times New Roman" w:hAnsi="Times New Roman"/>
        </w:rPr>
        <w:t xml:space="preserve">enhancing the </w:t>
      </w:r>
      <w:r w:rsidR="00AC623F">
        <w:rPr>
          <w:rFonts w:ascii="Times New Roman" w:hAnsi="Times New Roman"/>
        </w:rPr>
        <w:t xml:space="preserve">downlink coverage, </w:t>
      </w:r>
      <w:r w:rsidR="00CB1CD6">
        <w:rPr>
          <w:rFonts w:ascii="Times New Roman" w:hAnsi="Times New Roman"/>
        </w:rPr>
        <w:t xml:space="preserve">it </w:t>
      </w:r>
      <w:r w:rsidR="009E41FF">
        <w:rPr>
          <w:rFonts w:ascii="Times New Roman" w:hAnsi="Times New Roman"/>
        </w:rPr>
        <w:t>may be</w:t>
      </w:r>
      <w:r w:rsidR="00CD7B74">
        <w:rPr>
          <w:rFonts w:ascii="Times New Roman" w:hAnsi="Times New Roman"/>
        </w:rPr>
        <w:t xml:space="preserve"> </w:t>
      </w:r>
      <w:r w:rsidR="00316989">
        <w:rPr>
          <w:rFonts w:ascii="Times New Roman" w:hAnsi="Times New Roman"/>
        </w:rPr>
        <w:t>fair</w:t>
      </w:r>
      <w:r w:rsidR="00CD7B74">
        <w:rPr>
          <w:rFonts w:ascii="Times New Roman" w:hAnsi="Times New Roman"/>
        </w:rPr>
        <w:t xml:space="preserve"> to </w:t>
      </w:r>
      <w:r w:rsidR="008B66E0">
        <w:rPr>
          <w:rFonts w:ascii="Times New Roman" w:hAnsi="Times New Roman"/>
        </w:rPr>
        <w:t xml:space="preserve">consider </w:t>
      </w:r>
      <w:r w:rsidR="00784B78">
        <w:rPr>
          <w:rFonts w:ascii="Times New Roman" w:hAnsi="Times New Roman"/>
        </w:rPr>
        <w:t>an approach</w:t>
      </w:r>
      <w:r w:rsidR="008B66E0">
        <w:rPr>
          <w:rFonts w:ascii="Times New Roman" w:hAnsi="Times New Roman"/>
        </w:rPr>
        <w:t xml:space="preserve">, where </w:t>
      </w:r>
      <w:r w:rsidR="00A0257B">
        <w:rPr>
          <w:rFonts w:ascii="Times New Roman" w:hAnsi="Times New Roman"/>
        </w:rPr>
        <w:t xml:space="preserve">different cell radius can be set </w:t>
      </w:r>
      <w:r w:rsidR="008E2A94">
        <w:rPr>
          <w:rFonts w:ascii="Times New Roman" w:hAnsi="Times New Roman"/>
        </w:rPr>
        <w:t xml:space="preserve">for deployment </w:t>
      </w:r>
      <w:r w:rsidR="00A0257B">
        <w:rPr>
          <w:rFonts w:ascii="Times New Roman" w:hAnsi="Times New Roman"/>
        </w:rPr>
        <w:t>in the region of interest and</w:t>
      </w:r>
      <w:r w:rsidR="005973E0">
        <w:rPr>
          <w:rFonts w:ascii="Times New Roman" w:hAnsi="Times New Roman"/>
        </w:rPr>
        <w:t xml:space="preserve"> decouple</w:t>
      </w:r>
      <w:r w:rsidR="00324384">
        <w:rPr>
          <w:rFonts w:ascii="Times New Roman" w:hAnsi="Times New Roman"/>
        </w:rPr>
        <w:t xml:space="preserve"> </w:t>
      </w:r>
      <w:r w:rsidR="005973E0">
        <w:rPr>
          <w:rFonts w:ascii="Times New Roman" w:hAnsi="Times New Roman"/>
        </w:rPr>
        <w:t>t</w:t>
      </w:r>
      <w:r w:rsidR="00674873">
        <w:rPr>
          <w:rFonts w:ascii="Times New Roman" w:hAnsi="Times New Roman"/>
        </w:rPr>
        <w:t xml:space="preserve">he cell radius </w:t>
      </w:r>
      <w:r w:rsidR="001E7998">
        <w:rPr>
          <w:rFonts w:ascii="Times New Roman" w:hAnsi="Times New Roman"/>
        </w:rPr>
        <w:t xml:space="preserve">from </w:t>
      </w:r>
      <w:r w:rsidR="00674873">
        <w:rPr>
          <w:rFonts w:ascii="Times New Roman" w:hAnsi="Times New Roman"/>
        </w:rPr>
        <w:t>the 3 dB beamwidth</w:t>
      </w:r>
      <w:r w:rsidR="00A0257B">
        <w:rPr>
          <w:rFonts w:ascii="Times New Roman" w:hAnsi="Times New Roman"/>
        </w:rPr>
        <w:t>.</w:t>
      </w:r>
    </w:p>
    <w:p w14:paraId="5BC55EA6" w14:textId="1D77E508" w:rsidR="00E230F9" w:rsidRPr="009D4875" w:rsidRDefault="000E152C" w:rsidP="009D4875">
      <w:pPr>
        <w:pStyle w:val="Proposal"/>
        <w:rPr>
          <w:lang w:val="en-US"/>
        </w:rPr>
      </w:pPr>
      <w:bookmarkStart w:id="21" w:name="_Toc159248083"/>
      <w:r>
        <w:rPr>
          <w:lang w:val="en-US"/>
        </w:rPr>
        <w:t xml:space="preserve">RAN1 to consider an approach, where different cell radius deployment can be set in the region of interest </w:t>
      </w:r>
      <w:r w:rsidR="006A29F5">
        <w:rPr>
          <w:lang w:val="en-US"/>
        </w:rPr>
        <w:t xml:space="preserve">by decoupling it </w:t>
      </w:r>
      <w:r w:rsidR="00550A7B">
        <w:rPr>
          <w:lang w:val="en-US"/>
        </w:rPr>
        <w:t xml:space="preserve">from </w:t>
      </w:r>
      <w:r w:rsidR="006A29F5">
        <w:rPr>
          <w:lang w:val="en-US"/>
        </w:rPr>
        <w:t xml:space="preserve">the 3dB beamwidth </w:t>
      </w:r>
      <w:proofErr w:type="gramStart"/>
      <w:r w:rsidR="006A29F5">
        <w:rPr>
          <w:lang w:val="en-US"/>
        </w:rPr>
        <w:t>in order to</w:t>
      </w:r>
      <w:proofErr w:type="gramEnd"/>
      <w:r w:rsidR="006A29F5">
        <w:rPr>
          <w:lang w:val="en-US"/>
        </w:rPr>
        <w:t xml:space="preserve"> optimize the beam size for enhanced downlink coverage.</w:t>
      </w:r>
      <w:bookmarkEnd w:id="21"/>
    </w:p>
    <w:p w14:paraId="39407F03" w14:textId="1542C8AD" w:rsidR="000F4B5A" w:rsidRDefault="000759DA" w:rsidP="00984C61">
      <w:pPr>
        <w:pStyle w:val="BodyText"/>
        <w:rPr>
          <w:rFonts w:ascii="Times New Roman" w:hAnsi="Times New Roman"/>
        </w:rPr>
      </w:pPr>
      <w:r>
        <w:rPr>
          <w:rFonts w:ascii="Times New Roman" w:hAnsi="Times New Roman"/>
        </w:rPr>
        <w:t>Also,</w:t>
      </w:r>
      <w:r w:rsidR="004E1EFD">
        <w:rPr>
          <w:rFonts w:ascii="Times New Roman" w:hAnsi="Times New Roman"/>
        </w:rPr>
        <w:t xml:space="preserve"> traffic demands across </w:t>
      </w:r>
      <w:r w:rsidR="00F8741F">
        <w:rPr>
          <w:rFonts w:ascii="Times New Roman" w:hAnsi="Times New Roman"/>
        </w:rPr>
        <w:t xml:space="preserve">the </w:t>
      </w:r>
      <w:r w:rsidR="004E1EFD">
        <w:rPr>
          <w:rFonts w:ascii="Times New Roman" w:hAnsi="Times New Roman"/>
        </w:rPr>
        <w:t xml:space="preserve">cells are time varying and non-uniform in practice. </w:t>
      </w:r>
      <w:r w:rsidR="001825C7">
        <w:rPr>
          <w:rFonts w:ascii="Times New Roman" w:hAnsi="Times New Roman"/>
        </w:rPr>
        <w:t xml:space="preserve">Thus, it may not be effective to consider the </w:t>
      </w:r>
      <w:r w:rsidR="00175EDA">
        <w:rPr>
          <w:rFonts w:ascii="Times New Roman" w:hAnsi="Times New Roman"/>
        </w:rPr>
        <w:t xml:space="preserve">full-buffer </w:t>
      </w:r>
      <w:r w:rsidR="00DB6B2E">
        <w:rPr>
          <w:rFonts w:ascii="Times New Roman" w:hAnsi="Times New Roman"/>
        </w:rPr>
        <w:t>traffic</w:t>
      </w:r>
      <w:r w:rsidR="00F8741F">
        <w:rPr>
          <w:rFonts w:ascii="Times New Roman" w:hAnsi="Times New Roman"/>
        </w:rPr>
        <w:t xml:space="preserve"> model</w:t>
      </w:r>
      <w:r w:rsidR="001825C7">
        <w:rPr>
          <w:rFonts w:ascii="Times New Roman" w:hAnsi="Times New Roman"/>
        </w:rPr>
        <w:t>, which yields</w:t>
      </w:r>
      <w:r w:rsidR="00D7368F">
        <w:rPr>
          <w:rFonts w:ascii="Times New Roman" w:hAnsi="Times New Roman"/>
        </w:rPr>
        <w:t xml:space="preserve"> </w:t>
      </w:r>
      <w:r w:rsidR="00D55D6B">
        <w:rPr>
          <w:rFonts w:ascii="Times New Roman" w:hAnsi="Times New Roman"/>
        </w:rPr>
        <w:t xml:space="preserve">all groups of beams </w:t>
      </w:r>
      <w:r w:rsidR="00E13490">
        <w:rPr>
          <w:rFonts w:ascii="Times New Roman" w:hAnsi="Times New Roman"/>
        </w:rPr>
        <w:t xml:space="preserve">to </w:t>
      </w:r>
      <w:r w:rsidR="00D55D6B">
        <w:rPr>
          <w:rFonts w:ascii="Times New Roman" w:hAnsi="Times New Roman"/>
        </w:rPr>
        <w:t xml:space="preserve">stay ON-and-OFF </w:t>
      </w:r>
      <w:r w:rsidR="007A5CFA">
        <w:rPr>
          <w:rFonts w:ascii="Times New Roman" w:hAnsi="Times New Roman"/>
        </w:rPr>
        <w:t>during an equal amount of time</w:t>
      </w:r>
      <w:r w:rsidR="005E0011">
        <w:rPr>
          <w:rFonts w:ascii="Times New Roman" w:hAnsi="Times New Roman"/>
        </w:rPr>
        <w:t>.</w:t>
      </w:r>
      <w:r w:rsidR="006C53EB">
        <w:rPr>
          <w:rFonts w:ascii="Times New Roman" w:hAnsi="Times New Roman"/>
        </w:rPr>
        <w:t xml:space="preserve"> For instance, FTP </w:t>
      </w:r>
      <w:r w:rsidR="00B51C2F">
        <w:rPr>
          <w:rFonts w:ascii="Times New Roman" w:hAnsi="Times New Roman"/>
        </w:rPr>
        <w:t xml:space="preserve">Model </w:t>
      </w:r>
      <w:r w:rsidR="006C53EB">
        <w:rPr>
          <w:rFonts w:ascii="Times New Roman" w:hAnsi="Times New Roman"/>
        </w:rPr>
        <w:t xml:space="preserve">3 </w:t>
      </w:r>
      <w:r w:rsidR="00B51C2F">
        <w:rPr>
          <w:rFonts w:ascii="Times New Roman" w:hAnsi="Times New Roman"/>
        </w:rPr>
        <w:t>with packet size = 0.5 Mbyte</w:t>
      </w:r>
      <w:r w:rsidR="008E0589">
        <w:rPr>
          <w:rFonts w:ascii="Times New Roman" w:hAnsi="Times New Roman"/>
        </w:rPr>
        <w:t xml:space="preserve"> as in </w:t>
      </w:r>
      <w:r w:rsidR="008E0589" w:rsidRPr="008E0589">
        <w:rPr>
          <w:rFonts w:ascii="Times New Roman" w:hAnsi="Times New Roman"/>
        </w:rPr>
        <w:t>Table 6.1.1.1-7</w:t>
      </w:r>
      <w:r w:rsidR="008E0589">
        <w:rPr>
          <w:rFonts w:ascii="Times New Roman" w:hAnsi="Times New Roman"/>
        </w:rPr>
        <w:t xml:space="preserve"> </w:t>
      </w:r>
      <w:r w:rsidR="008C274A">
        <w:rPr>
          <w:rFonts w:ascii="Times New Roman" w:hAnsi="Times New Roman"/>
        </w:rPr>
        <w:t>of TR</w:t>
      </w:r>
      <w:r w:rsidR="003813E0">
        <w:rPr>
          <w:rFonts w:ascii="Times New Roman" w:hAnsi="Times New Roman"/>
        </w:rPr>
        <w:t xml:space="preserve"> </w:t>
      </w:r>
      <w:r w:rsidR="008C274A">
        <w:rPr>
          <w:rFonts w:ascii="Times New Roman" w:hAnsi="Times New Roman"/>
        </w:rPr>
        <w:t>38.821</w:t>
      </w:r>
      <w:r w:rsidR="00B51C2F">
        <w:rPr>
          <w:rFonts w:ascii="Times New Roman" w:hAnsi="Times New Roman"/>
        </w:rPr>
        <w:t>.</w:t>
      </w:r>
    </w:p>
    <w:p w14:paraId="165B595D" w14:textId="14947BF1" w:rsidR="006C53EB" w:rsidRPr="008C274A" w:rsidRDefault="005E0011" w:rsidP="009D4875">
      <w:pPr>
        <w:pStyle w:val="Proposal"/>
      </w:pPr>
      <w:bookmarkStart w:id="22" w:name="_Toc159248084"/>
      <w:r>
        <w:t xml:space="preserve">RAN1 to </w:t>
      </w:r>
      <w:r w:rsidR="009209AD">
        <w:t>consider</w:t>
      </w:r>
      <w:r>
        <w:t xml:space="preserve"> the appropriate traffic model</w:t>
      </w:r>
      <w:r w:rsidR="009209AD">
        <w:t xml:space="preserve"> such as non-full buffer</w:t>
      </w:r>
      <w:r>
        <w:t xml:space="preserve"> </w:t>
      </w:r>
      <w:r w:rsidR="006C53EB">
        <w:t>traffic model for</w:t>
      </w:r>
      <w:r>
        <w:t xml:space="preserve"> system-level simulations</w:t>
      </w:r>
      <w:r w:rsidR="0071616C">
        <w:t xml:space="preserve">, e.g., </w:t>
      </w:r>
      <w:r w:rsidR="006C53EB">
        <w:t xml:space="preserve">FTP </w:t>
      </w:r>
      <w:r w:rsidR="00C43FF0">
        <w:t xml:space="preserve">model </w:t>
      </w:r>
      <w:r w:rsidR="006C53EB">
        <w:t>3 with packet size = 0.5 Mbyte</w:t>
      </w:r>
      <w:r w:rsidR="008C274A">
        <w:t xml:space="preserve"> </w:t>
      </w:r>
      <w:r w:rsidR="008C274A" w:rsidRPr="008C274A">
        <w:t>as in Table 6.1.1.1-7 of TR</w:t>
      </w:r>
      <w:r w:rsidR="003813E0">
        <w:t xml:space="preserve"> </w:t>
      </w:r>
      <w:r w:rsidR="008C274A" w:rsidRPr="008C274A">
        <w:t>38.821</w:t>
      </w:r>
      <w:r w:rsidR="0008422D">
        <w:t>.</w:t>
      </w:r>
      <w:bookmarkEnd w:id="22"/>
    </w:p>
    <w:p w14:paraId="26BFBC3B" w14:textId="77777777" w:rsidR="00CF0034" w:rsidRPr="00CF0034" w:rsidRDefault="00CF0034" w:rsidP="009D4875"/>
    <w:p w14:paraId="6F682636" w14:textId="51AE066B" w:rsidR="00CF0034" w:rsidRDefault="00CF0034" w:rsidP="00CF0034">
      <w:pPr>
        <w:pStyle w:val="Heading3"/>
      </w:pPr>
      <w:r>
        <w:t>3.</w:t>
      </w:r>
      <w:r w:rsidR="00E10512">
        <w:t>3</w:t>
      </w:r>
      <w:r>
        <w:tab/>
        <w:t>Relevant KPIs</w:t>
      </w:r>
    </w:p>
    <w:p w14:paraId="61214A67" w14:textId="56D9822C" w:rsidR="00D52F40" w:rsidRDefault="003614DA" w:rsidP="00984C61">
      <w:pPr>
        <w:pStyle w:val="BodyText"/>
        <w:rPr>
          <w:rFonts w:ascii="Times New Roman" w:hAnsi="Times New Roman"/>
        </w:rPr>
      </w:pPr>
      <w:r>
        <w:rPr>
          <w:rFonts w:ascii="Times New Roman" w:hAnsi="Times New Roman"/>
        </w:rPr>
        <w:t xml:space="preserve">To compare the system-level performance of </w:t>
      </w:r>
      <w:r w:rsidR="00872C0E">
        <w:rPr>
          <w:rFonts w:ascii="Times New Roman" w:hAnsi="Times New Roman"/>
        </w:rPr>
        <w:t xml:space="preserve">different coverage enhancement techniques described in Section 3.1, </w:t>
      </w:r>
      <w:r w:rsidR="002B420D">
        <w:rPr>
          <w:rFonts w:ascii="Times New Roman" w:hAnsi="Times New Roman"/>
        </w:rPr>
        <w:t xml:space="preserve">it is necessary to consider </w:t>
      </w:r>
      <w:r w:rsidR="00044CBE">
        <w:rPr>
          <w:rFonts w:ascii="Times New Roman" w:hAnsi="Times New Roman"/>
        </w:rPr>
        <w:t>relevant</w:t>
      </w:r>
      <w:r w:rsidR="002B420D">
        <w:rPr>
          <w:rFonts w:ascii="Times New Roman" w:hAnsi="Times New Roman"/>
        </w:rPr>
        <w:t xml:space="preserve"> KPIs.</w:t>
      </w:r>
      <w:r w:rsidR="00044CBE">
        <w:rPr>
          <w:rFonts w:ascii="Times New Roman" w:hAnsi="Times New Roman"/>
        </w:rPr>
        <w:t xml:space="preserve"> </w:t>
      </w:r>
      <w:r w:rsidR="00A83083">
        <w:rPr>
          <w:rFonts w:ascii="Times New Roman" w:hAnsi="Times New Roman"/>
        </w:rPr>
        <w:t>As in any coverage analysis study</w:t>
      </w:r>
      <w:r w:rsidR="001D4D5A">
        <w:rPr>
          <w:rFonts w:ascii="Times New Roman" w:hAnsi="Times New Roman"/>
        </w:rPr>
        <w:t>, we</w:t>
      </w:r>
      <w:r w:rsidR="00A83083">
        <w:rPr>
          <w:rFonts w:ascii="Times New Roman" w:hAnsi="Times New Roman"/>
        </w:rPr>
        <w:t xml:space="preserve"> propose to</w:t>
      </w:r>
      <w:r w:rsidR="001D4D5A">
        <w:rPr>
          <w:rFonts w:ascii="Times New Roman" w:hAnsi="Times New Roman"/>
        </w:rPr>
        <w:t xml:space="preserve"> consider </w:t>
      </w:r>
      <w:r w:rsidR="00D52F40">
        <w:rPr>
          <w:rFonts w:ascii="Times New Roman" w:hAnsi="Times New Roman"/>
        </w:rPr>
        <w:t>the following</w:t>
      </w:r>
      <w:r w:rsidR="005533BE">
        <w:rPr>
          <w:rFonts w:ascii="Times New Roman" w:hAnsi="Times New Roman"/>
        </w:rPr>
        <w:t xml:space="preserve"> </w:t>
      </w:r>
      <w:r w:rsidR="005533BE" w:rsidRPr="513FDA84">
        <w:rPr>
          <w:rFonts w:ascii="Times New Roman" w:hAnsi="Times New Roman"/>
        </w:rPr>
        <w:t>KPIs</w:t>
      </w:r>
      <w:r w:rsidR="005533BE">
        <w:rPr>
          <w:rFonts w:ascii="Times New Roman" w:hAnsi="Times New Roman"/>
        </w:rPr>
        <w:t xml:space="preserve"> for discussion</w:t>
      </w:r>
      <w:r w:rsidR="00D52F40">
        <w:rPr>
          <w:rFonts w:ascii="Times New Roman" w:hAnsi="Times New Roman"/>
        </w:rPr>
        <w:t>:</w:t>
      </w:r>
    </w:p>
    <w:p w14:paraId="68B2CE40" w14:textId="372170FF" w:rsidR="00084E06" w:rsidRDefault="00E849F8" w:rsidP="00D52F40">
      <w:pPr>
        <w:pStyle w:val="BodyText"/>
        <w:numPr>
          <w:ilvl w:val="0"/>
          <w:numId w:val="34"/>
        </w:numPr>
        <w:rPr>
          <w:rFonts w:ascii="Times New Roman" w:hAnsi="Times New Roman"/>
        </w:rPr>
      </w:pPr>
      <w:r>
        <w:rPr>
          <w:rFonts w:ascii="Times New Roman" w:hAnsi="Times New Roman"/>
        </w:rPr>
        <w:t>CDF</w:t>
      </w:r>
      <w:r w:rsidR="00A83083">
        <w:rPr>
          <w:rFonts w:ascii="Times New Roman" w:hAnsi="Times New Roman"/>
        </w:rPr>
        <w:t xml:space="preserve"> of </w:t>
      </w:r>
      <w:r>
        <w:rPr>
          <w:rFonts w:ascii="Times New Roman" w:hAnsi="Times New Roman"/>
        </w:rPr>
        <w:t xml:space="preserve">the </w:t>
      </w:r>
      <w:r w:rsidR="00A83083">
        <w:rPr>
          <w:rFonts w:ascii="Times New Roman" w:hAnsi="Times New Roman"/>
        </w:rPr>
        <w:t>received SINR</w:t>
      </w:r>
      <w:r w:rsidR="001D4D5A">
        <w:rPr>
          <w:rFonts w:ascii="Times New Roman" w:hAnsi="Times New Roman"/>
        </w:rPr>
        <w:t xml:space="preserve"> </w:t>
      </w:r>
      <w:r w:rsidR="00084E06">
        <w:rPr>
          <w:rFonts w:ascii="Times New Roman" w:hAnsi="Times New Roman"/>
        </w:rPr>
        <w:t xml:space="preserve">corresponding to the user distributed in the region of </w:t>
      </w:r>
      <w:r w:rsidR="00245FFB">
        <w:rPr>
          <w:rFonts w:ascii="Times New Roman" w:hAnsi="Times New Roman"/>
        </w:rPr>
        <w:t>interest.</w:t>
      </w:r>
    </w:p>
    <w:p w14:paraId="1F703384" w14:textId="514B9BFA" w:rsidR="00D52F40" w:rsidRDefault="00E849F8" w:rsidP="00D52F40">
      <w:pPr>
        <w:pStyle w:val="BodyText"/>
        <w:numPr>
          <w:ilvl w:val="0"/>
          <w:numId w:val="34"/>
        </w:numPr>
        <w:rPr>
          <w:rFonts w:ascii="Times New Roman" w:hAnsi="Times New Roman"/>
        </w:rPr>
      </w:pPr>
      <w:r>
        <w:rPr>
          <w:rFonts w:ascii="Times New Roman" w:hAnsi="Times New Roman"/>
        </w:rPr>
        <w:t>CDF</w:t>
      </w:r>
      <w:r w:rsidR="00A654CD">
        <w:rPr>
          <w:rFonts w:ascii="Times New Roman" w:hAnsi="Times New Roman"/>
        </w:rPr>
        <w:t xml:space="preserve"> of </w:t>
      </w:r>
      <w:r>
        <w:rPr>
          <w:rFonts w:ascii="Times New Roman" w:hAnsi="Times New Roman"/>
        </w:rPr>
        <w:t xml:space="preserve">the </w:t>
      </w:r>
      <w:r w:rsidR="00A654CD">
        <w:rPr>
          <w:rFonts w:ascii="Times New Roman" w:hAnsi="Times New Roman"/>
        </w:rPr>
        <w:t>c</w:t>
      </w:r>
      <w:r w:rsidR="00D52F40">
        <w:rPr>
          <w:rFonts w:ascii="Times New Roman" w:hAnsi="Times New Roman"/>
        </w:rPr>
        <w:t>ell throughput</w:t>
      </w:r>
      <w:r w:rsidR="00FB4388">
        <w:rPr>
          <w:rFonts w:ascii="Times New Roman" w:hAnsi="Times New Roman"/>
        </w:rPr>
        <w:t xml:space="preserve">, where </w:t>
      </w:r>
      <w:r>
        <w:rPr>
          <w:rFonts w:ascii="Times New Roman" w:hAnsi="Times New Roman"/>
        </w:rPr>
        <w:t xml:space="preserve">the cell throughput is </w:t>
      </w:r>
      <w:r w:rsidR="001D6DB2">
        <w:rPr>
          <w:rFonts w:ascii="Times New Roman" w:hAnsi="Times New Roman"/>
        </w:rPr>
        <w:t xml:space="preserve">defined as the </w:t>
      </w:r>
      <w:r w:rsidR="00DA57EC">
        <w:rPr>
          <w:rFonts w:ascii="Times New Roman" w:hAnsi="Times New Roman"/>
        </w:rPr>
        <w:t xml:space="preserve">aggregate of the throughputs </w:t>
      </w:r>
      <w:r w:rsidR="00B95E56">
        <w:rPr>
          <w:rFonts w:ascii="Times New Roman" w:hAnsi="Times New Roman"/>
        </w:rPr>
        <w:t xml:space="preserve">corresponding to </w:t>
      </w:r>
      <w:r w:rsidR="006D4A46">
        <w:rPr>
          <w:rFonts w:ascii="Times New Roman" w:hAnsi="Times New Roman"/>
        </w:rPr>
        <w:t xml:space="preserve">the </w:t>
      </w:r>
      <w:r w:rsidR="00D97548" w:rsidRPr="00D97548">
        <w:rPr>
          <w:rFonts w:ascii="Times New Roman" w:hAnsi="Times New Roman"/>
          <w:lang w:val="en-US"/>
        </w:rPr>
        <w:t xml:space="preserve">users scheduled </w:t>
      </w:r>
      <w:r w:rsidR="006D4A46">
        <w:rPr>
          <w:rFonts w:ascii="Times New Roman" w:hAnsi="Times New Roman"/>
          <w:lang w:val="en-US"/>
        </w:rPr>
        <w:t xml:space="preserve">in a cell </w:t>
      </w:r>
      <w:r w:rsidR="00D97548" w:rsidRPr="00D97548">
        <w:rPr>
          <w:rFonts w:ascii="Times New Roman" w:hAnsi="Times New Roman"/>
          <w:lang w:val="en-US"/>
        </w:rPr>
        <w:t xml:space="preserve">simultaneously </w:t>
      </w:r>
      <w:r w:rsidR="004771F4">
        <w:rPr>
          <w:rFonts w:ascii="Times New Roman" w:hAnsi="Times New Roman"/>
          <w:lang w:val="en-US"/>
        </w:rPr>
        <w:t>over a particular time</w:t>
      </w:r>
      <w:r w:rsidR="006073C6">
        <w:rPr>
          <w:rFonts w:ascii="Times New Roman" w:hAnsi="Times New Roman"/>
          <w:lang w:val="en-US"/>
        </w:rPr>
        <w:t>, e.g., NR</w:t>
      </w:r>
      <w:r w:rsidR="006D4A46">
        <w:rPr>
          <w:rFonts w:ascii="Times New Roman" w:hAnsi="Times New Roman"/>
          <w:lang w:val="en-US"/>
        </w:rPr>
        <w:t xml:space="preserve"> slot</w:t>
      </w:r>
      <w:r w:rsidR="006E4A2B">
        <w:rPr>
          <w:rFonts w:ascii="Times New Roman" w:hAnsi="Times New Roman"/>
          <w:lang w:val="en-US"/>
        </w:rPr>
        <w:t xml:space="preserve">. </w:t>
      </w:r>
    </w:p>
    <w:p w14:paraId="2D92F640" w14:textId="01E293DD" w:rsidR="002B420D" w:rsidRDefault="0040164C" w:rsidP="00984C61">
      <w:pPr>
        <w:pStyle w:val="BodyText"/>
        <w:rPr>
          <w:rFonts w:ascii="Times New Roman" w:hAnsi="Times New Roman"/>
        </w:rPr>
      </w:pPr>
      <w:r>
        <w:rPr>
          <w:rFonts w:ascii="Times New Roman" w:hAnsi="Times New Roman"/>
        </w:rPr>
        <w:t>Additionally, based on the traffic model</w:t>
      </w:r>
      <w:r w:rsidR="00685070">
        <w:rPr>
          <w:rFonts w:ascii="Times New Roman" w:hAnsi="Times New Roman"/>
        </w:rPr>
        <w:t xml:space="preserve"> under consideration</w:t>
      </w:r>
      <w:r>
        <w:rPr>
          <w:rFonts w:ascii="Times New Roman" w:hAnsi="Times New Roman"/>
        </w:rPr>
        <w:t xml:space="preserve">, </w:t>
      </w:r>
      <w:r w:rsidR="00995D92">
        <w:rPr>
          <w:rFonts w:ascii="Times New Roman" w:hAnsi="Times New Roman"/>
        </w:rPr>
        <w:t xml:space="preserve">we also believe </w:t>
      </w:r>
      <w:r w:rsidR="00C975DA">
        <w:rPr>
          <w:rFonts w:ascii="Times New Roman" w:hAnsi="Times New Roman"/>
        </w:rPr>
        <w:t xml:space="preserve">that </w:t>
      </w:r>
      <w:r w:rsidR="00995D92">
        <w:rPr>
          <w:rFonts w:ascii="Times New Roman" w:hAnsi="Times New Roman"/>
        </w:rPr>
        <w:t xml:space="preserve">it is essential to characterize the user traffic satisfaction rate, which is defined as the ratio of </w:t>
      </w:r>
      <w:r w:rsidR="00C975DA">
        <w:rPr>
          <w:rFonts w:ascii="Times New Roman" w:hAnsi="Times New Roman"/>
        </w:rPr>
        <w:t xml:space="preserve">the offered </w:t>
      </w:r>
      <w:r w:rsidR="009055F0">
        <w:rPr>
          <w:rFonts w:ascii="Times New Roman" w:hAnsi="Times New Roman"/>
        </w:rPr>
        <w:t xml:space="preserve">data rate </w:t>
      </w:r>
      <w:r w:rsidR="006A4620">
        <w:rPr>
          <w:rFonts w:ascii="Times New Roman" w:hAnsi="Times New Roman"/>
        </w:rPr>
        <w:t>to the</w:t>
      </w:r>
      <w:r w:rsidR="00C975DA">
        <w:rPr>
          <w:rFonts w:ascii="Times New Roman" w:hAnsi="Times New Roman"/>
        </w:rPr>
        <w:t xml:space="preserve"> demanded </w:t>
      </w:r>
      <w:r w:rsidR="009055F0">
        <w:rPr>
          <w:rFonts w:ascii="Times New Roman" w:hAnsi="Times New Roman"/>
        </w:rPr>
        <w:t>data rate</w:t>
      </w:r>
      <w:r w:rsidR="00C975DA">
        <w:rPr>
          <w:rFonts w:ascii="Times New Roman" w:hAnsi="Times New Roman"/>
        </w:rPr>
        <w:t>.</w:t>
      </w:r>
    </w:p>
    <w:p w14:paraId="67A2175B" w14:textId="2E477997" w:rsidR="00685070" w:rsidRDefault="00A67D8F" w:rsidP="00984C61">
      <w:pPr>
        <w:pStyle w:val="BodyText"/>
        <w:rPr>
          <w:rFonts w:ascii="Times New Roman" w:hAnsi="Times New Roman"/>
        </w:rPr>
      </w:pPr>
      <w:r>
        <w:rPr>
          <w:rFonts w:ascii="Times New Roman" w:hAnsi="Times New Roman"/>
        </w:rPr>
        <w:t xml:space="preserve">Furthermore, continuous coverage </w:t>
      </w:r>
      <w:r w:rsidR="00C45931">
        <w:rPr>
          <w:rFonts w:ascii="Times New Roman" w:hAnsi="Times New Roman"/>
        </w:rPr>
        <w:t xml:space="preserve">(service continuity) is </w:t>
      </w:r>
      <w:r w:rsidR="00DF35EF">
        <w:rPr>
          <w:rFonts w:ascii="Times New Roman" w:hAnsi="Times New Roman"/>
        </w:rPr>
        <w:t>also another relevant KPI</w:t>
      </w:r>
      <w:r w:rsidR="00762EA1">
        <w:rPr>
          <w:rFonts w:ascii="Times New Roman" w:hAnsi="Times New Roman"/>
        </w:rPr>
        <w:t xml:space="preserve"> </w:t>
      </w:r>
      <w:r w:rsidR="00D765F6">
        <w:rPr>
          <w:rFonts w:ascii="Times New Roman" w:hAnsi="Times New Roman"/>
        </w:rPr>
        <w:t xml:space="preserve">that represents the percentage of time a specific area is provided with NTN coverage, where the notion of coverage </w:t>
      </w:r>
      <w:r w:rsidR="009F28FC">
        <w:rPr>
          <w:rFonts w:ascii="Times New Roman" w:hAnsi="Times New Roman"/>
        </w:rPr>
        <w:t xml:space="preserve">is associated with two requirements: </w:t>
      </w:r>
      <w:proofErr w:type="spellStart"/>
      <w:r w:rsidR="005424D2">
        <w:rPr>
          <w:rFonts w:ascii="Times New Roman" w:hAnsi="Times New Roman"/>
        </w:rPr>
        <w:t>i</w:t>
      </w:r>
      <w:proofErr w:type="spellEnd"/>
      <w:r w:rsidR="00301635">
        <w:rPr>
          <w:rFonts w:ascii="Times New Roman" w:hAnsi="Times New Roman"/>
        </w:rPr>
        <w:t xml:space="preserve">) </w:t>
      </w:r>
      <w:r w:rsidR="00301635" w:rsidRPr="00301635">
        <w:rPr>
          <w:rFonts w:ascii="Times New Roman" w:hAnsi="Times New Roman"/>
        </w:rPr>
        <w:t>the area is within an NTN cell with a</w:t>
      </w:r>
      <w:r w:rsidR="00301635">
        <w:rPr>
          <w:rFonts w:ascii="Times New Roman" w:hAnsi="Times New Roman"/>
        </w:rPr>
        <w:t xml:space="preserve"> service </w:t>
      </w:r>
      <w:r w:rsidR="00301635" w:rsidRPr="00301635">
        <w:rPr>
          <w:rFonts w:ascii="Times New Roman" w:hAnsi="Times New Roman"/>
        </w:rPr>
        <w:t xml:space="preserve">beam that allows </w:t>
      </w:r>
      <w:r w:rsidR="00301635">
        <w:rPr>
          <w:rFonts w:ascii="Times New Roman" w:hAnsi="Times New Roman"/>
        </w:rPr>
        <w:t>the users</w:t>
      </w:r>
      <w:r w:rsidR="00301635" w:rsidRPr="00301635">
        <w:rPr>
          <w:rFonts w:ascii="Times New Roman" w:hAnsi="Times New Roman"/>
        </w:rPr>
        <w:t xml:space="preserve"> to connect to the NTN network</w:t>
      </w:r>
      <w:r w:rsidR="005424D2">
        <w:rPr>
          <w:rFonts w:ascii="Times New Roman" w:hAnsi="Times New Roman"/>
        </w:rPr>
        <w:t xml:space="preserve"> and ii)</w:t>
      </w:r>
      <w:r w:rsidR="00B27B20">
        <w:rPr>
          <w:rFonts w:ascii="Times New Roman" w:hAnsi="Times New Roman"/>
        </w:rPr>
        <w:t xml:space="preserve"> </w:t>
      </w:r>
      <w:r w:rsidR="00B27B20" w:rsidRPr="00B27B20">
        <w:rPr>
          <w:rFonts w:ascii="Times New Roman" w:hAnsi="Times New Roman"/>
        </w:rPr>
        <w:t>a minimum service level is provided</w:t>
      </w:r>
      <w:r w:rsidR="00B27B20">
        <w:rPr>
          <w:rFonts w:ascii="Times New Roman" w:hAnsi="Times New Roman"/>
        </w:rPr>
        <w:t xml:space="preserve"> to the connected users, </w:t>
      </w:r>
      <w:r w:rsidR="00B27B20" w:rsidRPr="00B27B20">
        <w:rPr>
          <w:rFonts w:ascii="Times New Roman" w:hAnsi="Times New Roman"/>
        </w:rPr>
        <w:t xml:space="preserve">e.g. </w:t>
      </w:r>
      <w:r w:rsidR="00CE2C49">
        <w:rPr>
          <w:rFonts w:ascii="Times New Roman" w:hAnsi="Times New Roman"/>
        </w:rPr>
        <w:t xml:space="preserve">received SINR meets </w:t>
      </w:r>
      <w:r w:rsidR="00B27B20" w:rsidRPr="00B27B20">
        <w:rPr>
          <w:rFonts w:ascii="Times New Roman" w:hAnsi="Times New Roman"/>
        </w:rPr>
        <w:t>certain threshold.</w:t>
      </w:r>
      <w:r w:rsidR="00301635" w:rsidRPr="00301635">
        <w:rPr>
          <w:rFonts w:ascii="Times New Roman" w:hAnsi="Times New Roman"/>
        </w:rPr>
        <w:br/>
      </w:r>
    </w:p>
    <w:p w14:paraId="035B9C07" w14:textId="1765C7F7" w:rsidR="00B762D0" w:rsidRDefault="00816EE4" w:rsidP="009D4875">
      <w:pPr>
        <w:pStyle w:val="Proposal"/>
      </w:pPr>
      <w:bookmarkStart w:id="23" w:name="_Toc159248085"/>
      <w:r>
        <w:t xml:space="preserve">In the context of </w:t>
      </w:r>
      <w:r w:rsidR="006D356B">
        <w:t xml:space="preserve">performance evaluation of different downlink coverage enhancement techniques, </w:t>
      </w:r>
      <w:r w:rsidR="00685070">
        <w:t xml:space="preserve">RAN1 to consider </w:t>
      </w:r>
      <w:r w:rsidR="00BE2C2F">
        <w:t xml:space="preserve">at least </w:t>
      </w:r>
      <w:r w:rsidR="00B762D0">
        <w:t>the following KPIs for discussion.</w:t>
      </w:r>
      <w:bookmarkEnd w:id="23"/>
      <w:r w:rsidR="00B762D0">
        <w:t xml:space="preserve"> </w:t>
      </w:r>
    </w:p>
    <w:p w14:paraId="273A6E75" w14:textId="68DEA025" w:rsidR="00E849F8" w:rsidRDefault="00E849F8" w:rsidP="009D4875">
      <w:pPr>
        <w:pStyle w:val="Proposal"/>
        <w:numPr>
          <w:ilvl w:val="0"/>
          <w:numId w:val="36"/>
        </w:numPr>
      </w:pPr>
      <w:bookmarkStart w:id="24" w:name="_Toc159248086"/>
      <w:r>
        <w:t>CDF of the received SINR</w:t>
      </w:r>
      <w:bookmarkEnd w:id="24"/>
    </w:p>
    <w:p w14:paraId="7BE5A1AB" w14:textId="05C20922" w:rsidR="00E849F8" w:rsidRDefault="00E849F8" w:rsidP="009D4875">
      <w:pPr>
        <w:pStyle w:val="Proposal"/>
        <w:numPr>
          <w:ilvl w:val="0"/>
          <w:numId w:val="36"/>
        </w:numPr>
      </w:pPr>
      <w:bookmarkStart w:id="25" w:name="_Toc159248087"/>
      <w:r>
        <w:t>CDF of the cell throughput</w:t>
      </w:r>
      <w:bookmarkEnd w:id="25"/>
    </w:p>
    <w:p w14:paraId="20C46D19" w14:textId="75C97EF0" w:rsidR="00E849F8" w:rsidRDefault="00E849F8" w:rsidP="009D4875">
      <w:pPr>
        <w:pStyle w:val="Proposal"/>
        <w:numPr>
          <w:ilvl w:val="0"/>
          <w:numId w:val="36"/>
        </w:numPr>
      </w:pPr>
      <w:bookmarkStart w:id="26" w:name="_Toc159248088"/>
      <w:r>
        <w:t>Traffic satisfaction rate</w:t>
      </w:r>
      <w:r w:rsidR="00A670EC">
        <w:t xml:space="preserve"> (i.e., </w:t>
      </w:r>
      <w:r w:rsidR="00A670EC" w:rsidRPr="00A670EC">
        <w:t>ratio of the offered data rate to the demanded data rate</w:t>
      </w:r>
      <w:r w:rsidR="00A670EC">
        <w:t>)</w:t>
      </w:r>
      <w:bookmarkEnd w:id="26"/>
    </w:p>
    <w:p w14:paraId="3EE012B8" w14:textId="3C227568" w:rsidR="00E849F8" w:rsidRDefault="00A32C61" w:rsidP="009D4875">
      <w:pPr>
        <w:pStyle w:val="Proposal"/>
        <w:numPr>
          <w:ilvl w:val="0"/>
          <w:numId w:val="36"/>
        </w:numPr>
      </w:pPr>
      <w:bookmarkStart w:id="27" w:name="_Toc159248089"/>
      <w:r>
        <w:t>C</w:t>
      </w:r>
      <w:r w:rsidR="00E849F8">
        <w:t>ontinuou</w:t>
      </w:r>
      <w:r>
        <w:t xml:space="preserve">s coverage </w:t>
      </w:r>
      <w:r w:rsidR="006105E0">
        <w:t xml:space="preserve">or </w:t>
      </w:r>
      <w:r>
        <w:t>service continuity</w:t>
      </w:r>
      <w:r w:rsidR="006105E0">
        <w:t xml:space="preserve"> (i.e., </w:t>
      </w:r>
      <w:r w:rsidR="006105E0" w:rsidRPr="006105E0">
        <w:t>the percentage of time a specific area is provided with NTN coverage</w:t>
      </w:r>
      <w:bookmarkEnd w:id="27"/>
    </w:p>
    <w:p w14:paraId="182A1C35" w14:textId="77777777" w:rsidR="00611C38" w:rsidRDefault="00611C38" w:rsidP="00611C38">
      <w:pPr>
        <w:pStyle w:val="BodyText"/>
        <w:rPr>
          <w:rFonts w:ascii="Times New Roman" w:hAnsi="Times New Roman"/>
        </w:rPr>
      </w:pPr>
    </w:p>
    <w:p w14:paraId="5300F849" w14:textId="7DFC8E17" w:rsidR="00C01F33" w:rsidRPr="00CE0424" w:rsidRDefault="008F7A78" w:rsidP="00DF5DE2">
      <w:pPr>
        <w:pStyle w:val="Heading1"/>
      </w:pPr>
      <w:r>
        <w:rPr>
          <w:sz w:val="28"/>
        </w:rP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8" w:name="_In-sequence_SDU_delivery"/>
    <w:bookmarkEnd w:id="28"/>
    <w:p w14:paraId="7BDC723F" w14:textId="77777777" w:rsidR="00050514" w:rsidRDefault="000C11D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59248069" w:history="1">
        <w:r w:rsidR="00050514" w:rsidRPr="00867755">
          <w:rPr>
            <w:rStyle w:val="Hyperlink"/>
            <w:noProof/>
          </w:rPr>
          <w:t>Observation 1</w:t>
        </w:r>
        <w:r w:rsidR="00050514">
          <w:rPr>
            <w:rFonts w:asciiTheme="minorHAnsi" w:eastAsiaTheme="minorEastAsia" w:hAnsiTheme="minorHAnsi" w:cstheme="minorBidi"/>
            <w:b w:val="0"/>
            <w:noProof/>
            <w:kern w:val="2"/>
            <w:sz w:val="24"/>
            <w:szCs w:val="24"/>
            <w:lang w:val="en-SE" w:eastAsia="en-GB"/>
            <w14:ligatures w14:val="standardContextual"/>
          </w:rPr>
          <w:tab/>
        </w:r>
        <w:r w:rsidR="00050514" w:rsidRPr="00867755">
          <w:rPr>
            <w:rStyle w:val="Hyperlink"/>
            <w:noProof/>
          </w:rPr>
          <w:t>Performing a link budget evaluation of SSB is fundamental since detecting SSB is essential for initial access and therefore it can serve as a reference point for other physical channels and signals that are subsequently transmitted in the DL.</w:t>
        </w:r>
      </w:hyperlink>
    </w:p>
    <w:p w14:paraId="5317D0F9"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0" w:history="1">
        <w:r w:rsidRPr="00867755">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w:t>
        </w:r>
        <w:r w:rsidRPr="00867755">
          <w:rPr>
            <w:rStyle w:val="Hyperlink"/>
            <w:noProof/>
            <w:vertAlign w:val="subscript"/>
          </w:rPr>
          <w:t>SSB-PDCCH</w:t>
        </w:r>
        <w:r w:rsidRPr="00867755">
          <w:rPr>
            <w:rStyle w:val="Hyperlink"/>
            <w:noProof/>
          </w:rPr>
          <w:t xml:space="preserve"> ~ +2.56 dB , Δ</w:t>
        </w:r>
        <w:r w:rsidRPr="00867755">
          <w:rPr>
            <w:rStyle w:val="Hyperlink"/>
            <w:noProof/>
            <w:vertAlign w:val="subscript"/>
          </w:rPr>
          <w:t>SSB-PDSCH</w:t>
        </w:r>
        <w:r w:rsidRPr="00867755">
          <w:rPr>
            <w:rStyle w:val="Hyperlink"/>
            <w:noProof/>
          </w:rPr>
          <w:t xml:space="preserve"> ~ -1.7 dB (meaning Msg2 PDSCH outperforms SSB), Δ</w:t>
        </w:r>
        <w:r w:rsidRPr="00867755">
          <w:rPr>
            <w:rStyle w:val="Hyperlink"/>
            <w:noProof/>
            <w:vertAlign w:val="subscript"/>
          </w:rPr>
          <w:t>SSB-PDSCH_Msg4</w:t>
        </w:r>
        <w:r w:rsidRPr="00867755">
          <w:rPr>
            <w:rStyle w:val="Hyperlink"/>
            <w:noProof/>
          </w:rPr>
          <w:t xml:space="preserve"> ~ +2.2 dB, and Δ</w:t>
        </w:r>
        <w:r w:rsidRPr="00867755">
          <w:rPr>
            <w:rStyle w:val="Hyperlink"/>
            <w:noProof/>
            <w:vertAlign w:val="subscript"/>
          </w:rPr>
          <w:t>SSB-PDSCH_low_data_rate</w:t>
        </w:r>
        <w:r w:rsidRPr="00867755">
          <w:rPr>
            <w:rStyle w:val="Hyperlink"/>
            <w:noProof/>
          </w:rPr>
          <w:t xml:space="preserve"> ~ +2.1 dB.</w:t>
        </w:r>
      </w:hyperlink>
    </w:p>
    <w:p w14:paraId="53B8C47C"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1" w:history="1">
        <w:r w:rsidRPr="00867755">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hyperlink>
    </w:p>
    <w:p w14:paraId="7256B5B1"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2" w:history="1">
        <w:r w:rsidRPr="00867755">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In our understanding “</w:t>
        </w:r>
        <w:r w:rsidRPr="00867755">
          <w:rPr>
            <w:rStyle w:val="Hyperlink"/>
            <w:i/>
            <w:iCs/>
            <w:noProof/>
          </w:rPr>
          <w:t>allowing dynamic and flexible power sharing between satellite beams or different satellite beam patterns/size</w:t>
        </w:r>
        <w:r w:rsidRPr="00867755">
          <w:rPr>
            <w:rStyle w:val="Hyperlink"/>
            <w:noProof/>
          </w:rPr>
          <w:t>” encompasses for example techniques such as “beam hopping”, “frequency reuse” and variants of them towards enhancing the DL coverage.</w:t>
        </w:r>
      </w:hyperlink>
    </w:p>
    <w:p w14:paraId="03852FAE"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3" w:history="1">
        <w:r w:rsidRPr="00867755">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In our understanding, the “beam hopping technique” resembles a scheme that turns ON-and-OFF beams strategically within a geographical region.</w:t>
        </w:r>
      </w:hyperlink>
    </w:p>
    <w:p w14:paraId="2782DABD"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4" w:history="1">
        <w:r w:rsidRPr="00867755">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There can be different “beam hopping” strategies (e.g., ON-and-OFF of beams evenly or unevenly distributed in time).</w:t>
        </w:r>
      </w:hyperlink>
    </w:p>
    <w:p w14:paraId="620E44CC"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5" w:history="1">
        <w:r w:rsidRPr="00867755">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w:t>
        </w:r>
      </w:hyperlink>
    </w:p>
    <w:p w14:paraId="58723288"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6" w:history="1">
        <w:r w:rsidRPr="00867755">
          <w:rPr>
            <w:rStyle w:val="Hyperlink"/>
            <w:noProof/>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867755">
          <w:rPr>
            <w:rStyle w:val="Hyperlink"/>
            <w:noProof/>
          </w:rPr>
          <w:t>In relation with “</w:t>
        </w:r>
        <w:r w:rsidRPr="00867755">
          <w:rPr>
            <w:rStyle w:val="Hyperlink"/>
            <w:i/>
            <w:iCs/>
            <w:noProof/>
          </w:rPr>
          <w:t>Rel-18 network energy saving techniques should be considered as baseline in the system level study</w:t>
        </w:r>
        <w:r w:rsidRPr="00867755">
          <w:rPr>
            <w:rStyle w:val="Hyperlink"/>
            <w:noProof/>
          </w:rPr>
          <w:t>”, there is a need of investigating which “Rel-18 network energy saving techniques” can be relevant or meaningful for this Rel-19 objective, or if for example a “beam hopping ON-and-OFF pattern” will be inherently compliant with it.</w:t>
        </w:r>
      </w:hyperlink>
    </w:p>
    <w:p w14:paraId="1326AAFE" w14:textId="30095EE1" w:rsidR="00F43A93" w:rsidRDefault="000C11D5" w:rsidP="00F500C4">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68E41CD" w14:textId="77777777" w:rsidR="00050514" w:rsidRDefault="000C11D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8077" w:history="1">
        <w:r w:rsidR="00050514" w:rsidRPr="00EF7975">
          <w:rPr>
            <w:rStyle w:val="Hyperlink"/>
            <w:noProof/>
          </w:rPr>
          <w:t>Proposal 1</w:t>
        </w:r>
        <w:r w:rsidR="00050514">
          <w:rPr>
            <w:rFonts w:asciiTheme="minorHAnsi" w:eastAsiaTheme="minorEastAsia" w:hAnsiTheme="minorHAnsi" w:cstheme="minorBidi"/>
            <w:b w:val="0"/>
            <w:noProof/>
            <w:kern w:val="2"/>
            <w:sz w:val="24"/>
            <w:szCs w:val="24"/>
            <w:lang w:val="en-SE" w:eastAsia="en-GB"/>
            <w14:ligatures w14:val="standardContextual"/>
          </w:rPr>
          <w:tab/>
        </w:r>
        <w:r w:rsidR="00050514" w:rsidRPr="00EF7975">
          <w:rPr>
            <w:rStyle w:val="Hyperlink"/>
            <w:noProof/>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hyperlink>
    </w:p>
    <w:p w14:paraId="0A7F20C7"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8" w:history="1">
        <w:r w:rsidRPr="00EF7975">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RAN1 to define link-level simulation assumptions towards performing link-budget evaluations of the DL physical channels within the scope of DL coverage enhancements.</w:t>
        </w:r>
      </w:hyperlink>
    </w:p>
    <w:p w14:paraId="4A193AD3"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79" w:history="1">
        <w:r w:rsidRPr="00EF7975">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Any “beam hopping ON-and-OFF pattern” or “frequency reuse technique” or any technique in line with the WID must be subject to system-level evaluations as to determine the potential gains as a function of the identifie</w:t>
        </w:r>
        <w:r w:rsidRPr="00EF7975">
          <w:rPr>
            <w:rStyle w:val="Hyperlink"/>
            <w:noProof/>
          </w:rPr>
          <w:t>d</w:t>
        </w:r>
        <w:r w:rsidRPr="00EF7975">
          <w:rPr>
            <w:rStyle w:val="Hyperlink"/>
            <w:noProof/>
          </w:rPr>
          <w:t xml:space="preserve"> KPIs.</w:t>
        </w:r>
      </w:hyperlink>
    </w:p>
    <w:p w14:paraId="44F283E6"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80" w:history="1">
        <w:r w:rsidRPr="00EF7975">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beams can be assumed to be independent of the DL beams or not), and KPIs.</w:t>
        </w:r>
      </w:hyperlink>
    </w:p>
    <w:p w14:paraId="26BAE0D4"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81" w:history="1">
        <w:r w:rsidRPr="00EF7975">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RAN1 to define the region of interest that is covered by one satellite footprint with a maximum or common number of beams for system-level evaluations.</w:t>
        </w:r>
      </w:hyperlink>
    </w:p>
    <w:p w14:paraId="6A4FE96C"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82" w:history="1">
        <w:r w:rsidRPr="00EF7975">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RAN1 to define the total power budget at the satellite payload, which can be shared across the beams illuminated from the satellite at a time.</w:t>
        </w:r>
      </w:hyperlink>
    </w:p>
    <w:p w14:paraId="16BACE38"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83" w:history="1">
        <w:r w:rsidRPr="00EF7975">
          <w:rPr>
            <w:rStyle w:val="Hyperlink"/>
            <w:noProof/>
            <w:lang w:val="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lang w:val="en-US"/>
          </w:rPr>
          <w:t>RAN1 to consider an approach, where different cell radius deployment can be set in the region of interest by decoupling it from the 3dB beamwidth in order to optimize the beam size for enhanced downlink coverage.</w:t>
        </w:r>
      </w:hyperlink>
    </w:p>
    <w:p w14:paraId="17860919"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84" w:history="1">
        <w:r w:rsidRPr="00EF7975">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RAN1 to consider the appropriate traffic model such as non-full buffer traffic model for system-level simulations, e.g., FTP model 3 with packet size = 0.5 Mbyte as in Table 6.1.1.1-7 of TR 38.821.</w:t>
        </w:r>
      </w:hyperlink>
    </w:p>
    <w:p w14:paraId="0C17B3E4" w14:textId="77777777" w:rsidR="00050514" w:rsidRDefault="000505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48085" w:history="1">
        <w:r w:rsidRPr="00EF7975">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In the context of performance evaluation of different downlink coverage enhancement techniques, RAN1 to consider at least the following KPIs for discussion.</w:t>
        </w:r>
      </w:hyperlink>
    </w:p>
    <w:p w14:paraId="045CE0F6" w14:textId="77777777" w:rsidR="00050514" w:rsidRDefault="00050514" w:rsidP="0014202B">
      <w:pPr>
        <w:pStyle w:val="TableofFigures"/>
        <w:tabs>
          <w:tab w:val="right" w:leader="dot" w:pos="9629"/>
        </w:tabs>
        <w:ind w:left="2268" w:hanging="567"/>
        <w:rPr>
          <w:rFonts w:asciiTheme="minorHAnsi" w:eastAsiaTheme="minorEastAsia" w:hAnsiTheme="minorHAnsi" w:cstheme="minorBidi"/>
          <w:b w:val="0"/>
          <w:noProof/>
          <w:kern w:val="2"/>
          <w:sz w:val="24"/>
          <w:szCs w:val="24"/>
          <w:lang w:val="en-SE" w:eastAsia="en-GB"/>
          <w14:ligatures w14:val="standardContextual"/>
        </w:rPr>
      </w:pPr>
      <w:hyperlink w:anchor="_Toc159248086" w:history="1">
        <w:r w:rsidRPr="00EF7975">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CDF of the received SINR</w:t>
        </w:r>
      </w:hyperlink>
    </w:p>
    <w:p w14:paraId="7A2EFA81" w14:textId="77777777" w:rsidR="00050514" w:rsidRDefault="00050514" w:rsidP="0014202B">
      <w:pPr>
        <w:pStyle w:val="TableofFigures"/>
        <w:tabs>
          <w:tab w:val="right" w:leader="dot" w:pos="9629"/>
        </w:tabs>
        <w:ind w:left="2268" w:hanging="567"/>
        <w:rPr>
          <w:rFonts w:asciiTheme="minorHAnsi" w:eastAsiaTheme="minorEastAsia" w:hAnsiTheme="minorHAnsi" w:cstheme="minorBidi"/>
          <w:b w:val="0"/>
          <w:noProof/>
          <w:kern w:val="2"/>
          <w:sz w:val="24"/>
          <w:szCs w:val="24"/>
          <w:lang w:val="en-SE" w:eastAsia="en-GB"/>
          <w14:ligatures w14:val="standardContextual"/>
        </w:rPr>
      </w:pPr>
      <w:hyperlink w:anchor="_Toc159248087" w:history="1">
        <w:r w:rsidRPr="00EF7975">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CDF of the cell throughput</w:t>
        </w:r>
      </w:hyperlink>
    </w:p>
    <w:p w14:paraId="774D2F74" w14:textId="77777777" w:rsidR="00050514" w:rsidRDefault="00050514" w:rsidP="0014202B">
      <w:pPr>
        <w:pStyle w:val="TableofFigures"/>
        <w:tabs>
          <w:tab w:val="right" w:leader="dot" w:pos="9629"/>
        </w:tabs>
        <w:ind w:left="2268" w:hanging="567"/>
        <w:rPr>
          <w:rFonts w:asciiTheme="minorHAnsi" w:eastAsiaTheme="minorEastAsia" w:hAnsiTheme="minorHAnsi" w:cstheme="minorBidi"/>
          <w:b w:val="0"/>
          <w:noProof/>
          <w:kern w:val="2"/>
          <w:sz w:val="24"/>
          <w:szCs w:val="24"/>
          <w:lang w:val="en-SE" w:eastAsia="en-GB"/>
          <w14:ligatures w14:val="standardContextual"/>
        </w:rPr>
      </w:pPr>
      <w:hyperlink w:anchor="_Toc159248088" w:history="1">
        <w:r w:rsidRPr="00EF7975">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Traffic satisfaction rate (i.e., ratio of the offered data rate to the demanded data rate)</w:t>
        </w:r>
      </w:hyperlink>
    </w:p>
    <w:p w14:paraId="67227A70" w14:textId="77777777" w:rsidR="00050514" w:rsidRDefault="00050514" w:rsidP="0014202B">
      <w:pPr>
        <w:pStyle w:val="TableofFigures"/>
        <w:tabs>
          <w:tab w:val="right" w:leader="dot" w:pos="9629"/>
        </w:tabs>
        <w:ind w:left="2268" w:hanging="567"/>
        <w:rPr>
          <w:rFonts w:asciiTheme="minorHAnsi" w:eastAsiaTheme="minorEastAsia" w:hAnsiTheme="minorHAnsi" w:cstheme="minorBidi"/>
          <w:b w:val="0"/>
          <w:noProof/>
          <w:kern w:val="2"/>
          <w:sz w:val="24"/>
          <w:szCs w:val="24"/>
          <w:lang w:val="en-SE" w:eastAsia="en-GB"/>
          <w14:ligatures w14:val="standardContextual"/>
        </w:rPr>
      </w:pPr>
      <w:hyperlink w:anchor="_Toc159248089" w:history="1">
        <w:r w:rsidRPr="00EF7975">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EF7975">
          <w:rPr>
            <w:rStyle w:val="Hyperlink"/>
            <w:noProof/>
          </w:rPr>
          <w:t>Continuous coverage or service continuity (i.e., the percentage of time a specific area is provided with NTN coverage</w:t>
        </w:r>
      </w:hyperlink>
    </w:p>
    <w:p w14:paraId="337FD414" w14:textId="30BFF9EC"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29" w:name="_Ref174151459"/>
    <w:bookmarkStart w:id="30" w:name="_Ref189809556"/>
    <w:bookmarkStart w:id="31" w:name="_Ref525824664"/>
    <w:bookmarkStart w:id="32" w:name="_Hlk4751152"/>
    <w:p w14:paraId="27014B43" w14:textId="5ECC25EA" w:rsidR="00E732B3" w:rsidRDefault="00CF4F41" w:rsidP="00F22BD5">
      <w:pPr>
        <w:pStyle w:val="Reference"/>
      </w:pPr>
      <w:r w:rsidRPr="007679C6">
        <w:rPr>
          <w:rFonts w:cs="Arial"/>
        </w:rPr>
        <w:fldChar w:fldCharType="begin"/>
      </w:r>
      <w:r w:rsidR="005D7A75">
        <w:rPr>
          <w:rFonts w:cs="Arial"/>
        </w:rPr>
        <w:instrText>HYPERLINK "http://www.3gpp.org/ftp/TSG_RAN/TSG_RAN/TSGR_102/Docs/RP-234078.zip"</w:instrText>
      </w:r>
      <w:r w:rsidRPr="007679C6">
        <w:rPr>
          <w:rFonts w:cs="Arial"/>
        </w:rPr>
      </w:r>
      <w:r w:rsidRPr="007679C6">
        <w:rPr>
          <w:rFonts w:cs="Arial"/>
        </w:rPr>
        <w:fldChar w:fldCharType="separate"/>
      </w:r>
      <w:r w:rsidRPr="007679C6">
        <w:rPr>
          <w:rStyle w:val="Hyperlink"/>
          <w:rFonts w:cs="Arial"/>
        </w:rPr>
        <w:t>RP-2</w:t>
      </w:r>
      <w:r w:rsidR="005D7A75">
        <w:rPr>
          <w:rStyle w:val="Hyperlink"/>
          <w:rFonts w:cs="Arial"/>
        </w:rPr>
        <w:t>34078</w:t>
      </w:r>
      <w:r w:rsidRPr="007679C6">
        <w:rPr>
          <w:rFonts w:cs="Arial"/>
        </w:rPr>
        <w:fldChar w:fldCharType="end"/>
      </w:r>
      <w:r w:rsidRPr="007679C6">
        <w:rPr>
          <w:rFonts w:cs="Arial"/>
        </w:rPr>
        <w:t>,</w:t>
      </w:r>
      <w:r w:rsidRPr="007679C6">
        <w:t xml:space="preserve"> </w:t>
      </w:r>
      <w:r w:rsidR="004B4854" w:rsidRPr="007679C6">
        <w:t>“</w:t>
      </w:r>
      <w:r w:rsidR="005D7A75" w:rsidRPr="005D7A75">
        <w:t>New WID: Non-Terrestrial Networks (NTN) for NR Phase 3</w:t>
      </w:r>
      <w:r w:rsidR="004B4854" w:rsidRPr="007679C6">
        <w:t>”</w:t>
      </w:r>
      <w:r w:rsidRPr="007679C6">
        <w:t xml:space="preserve">, </w:t>
      </w:r>
      <w:r w:rsidR="005D7A75" w:rsidRPr="005D7A75">
        <w:t>3GPP TSG RAN Meeting #102</w:t>
      </w:r>
      <w:r w:rsidRPr="007679C6">
        <w:t xml:space="preserve">, </w:t>
      </w:r>
      <w:r w:rsidR="005D7A75" w:rsidRPr="005D7A75">
        <w:t>Edinburgh, Scotland, December 11-15, 2023</w:t>
      </w:r>
      <w:r w:rsidRPr="007679C6">
        <w:t>.</w:t>
      </w:r>
      <w:bookmarkEnd w:id="29"/>
      <w:bookmarkEnd w:id="30"/>
      <w:bookmarkEnd w:id="31"/>
      <w:bookmarkEnd w:id="32"/>
    </w:p>
    <w:p w14:paraId="5A3366BC" w14:textId="77777777" w:rsidR="00B344A7" w:rsidRDefault="00B344A7" w:rsidP="00B344A7">
      <w:pPr>
        <w:pStyle w:val="Reference"/>
        <w:overflowPunct/>
        <w:autoSpaceDE/>
        <w:autoSpaceDN/>
        <w:adjustRightInd/>
        <w:spacing w:line="259" w:lineRule="auto"/>
        <w:textAlignment w:val="auto"/>
      </w:pPr>
      <w:bookmarkStart w:id="33" w:name="_Ref111026524"/>
      <w:r>
        <w:t xml:space="preserve">3GPP TS 38.214, "NR; </w:t>
      </w:r>
      <w:r w:rsidRPr="002A5753">
        <w:t>Physical layer procedures for data</w:t>
      </w:r>
      <w:r>
        <w:t>", v17.1.0, March 2022.</w:t>
      </w:r>
      <w:bookmarkEnd w:id="33"/>
    </w:p>
    <w:p w14:paraId="15CE7F41" w14:textId="77777777" w:rsidR="0087071A" w:rsidRDefault="0087071A" w:rsidP="0087071A">
      <w:pPr>
        <w:pStyle w:val="Reference"/>
        <w:overflowPunct/>
        <w:autoSpaceDE/>
        <w:autoSpaceDN/>
        <w:adjustRightInd/>
        <w:spacing w:line="259" w:lineRule="auto"/>
        <w:textAlignment w:val="auto"/>
      </w:pPr>
      <w:bookmarkStart w:id="34" w:name="_Ref101973461"/>
      <w:r w:rsidRPr="00340E2C">
        <w:t>3GPP TR 38.821, "Solutions for NR to support Non-Terrestrial Networks (NTN)"</w:t>
      </w:r>
      <w:r>
        <w:t>,</w:t>
      </w:r>
      <w:r w:rsidRPr="00340E2C">
        <w:t xml:space="preserve"> v16.1.0 Jun</w:t>
      </w:r>
      <w:r>
        <w:t>e</w:t>
      </w:r>
      <w:r w:rsidRPr="00340E2C">
        <w:t xml:space="preserve"> 2021.</w:t>
      </w:r>
      <w:bookmarkEnd w:id="34"/>
    </w:p>
    <w:p w14:paraId="6A882618" w14:textId="77777777" w:rsidR="00641BB5" w:rsidRPr="00CE0424" w:rsidRDefault="00641BB5" w:rsidP="00641BB5">
      <w:pPr>
        <w:pStyle w:val="Reference"/>
        <w:overflowPunct/>
        <w:autoSpaceDE/>
        <w:autoSpaceDN/>
        <w:adjustRightInd/>
        <w:spacing w:line="259" w:lineRule="auto"/>
        <w:textAlignment w:val="auto"/>
      </w:pPr>
      <w:bookmarkStart w:id="35" w:name="_Ref102125139"/>
      <w:bookmarkStart w:id="36" w:name="_Ref110983540"/>
      <w:r>
        <w:t>3GPP TR 38.811, "</w:t>
      </w:r>
      <w:r w:rsidRPr="0046448E">
        <w:t>Study on New Radio (NR) to support non-terrestrial networks</w:t>
      </w:r>
      <w:r>
        <w:t xml:space="preserve">", v15.4.0, </w:t>
      </w:r>
      <w:bookmarkEnd w:id="35"/>
      <w:r>
        <w:t>September 2020.</w:t>
      </w:r>
      <w:bookmarkEnd w:id="36"/>
    </w:p>
    <w:p w14:paraId="241BD126" w14:textId="01F26F5C" w:rsidR="00B344A7" w:rsidRDefault="001B0A08" w:rsidP="00E04668">
      <w:pPr>
        <w:pStyle w:val="Reference"/>
        <w:overflowPunct/>
        <w:autoSpaceDE/>
        <w:autoSpaceDN/>
        <w:adjustRightInd/>
        <w:spacing w:line="259" w:lineRule="auto"/>
        <w:textAlignment w:val="auto"/>
      </w:pPr>
      <w:bookmarkStart w:id="37" w:name="_Ref101970138"/>
      <w:r w:rsidRPr="006B353C">
        <w:t>3GPP TR 38.830, "Study on NR coverage enhancements"</w:t>
      </w:r>
      <w:r>
        <w:t>,</w:t>
      </w:r>
      <w:r w:rsidRPr="006B353C">
        <w:t xml:space="preserve"> v17.0.0</w:t>
      </w:r>
      <w:r>
        <w:t>,</w:t>
      </w:r>
      <w:r w:rsidRPr="006B353C">
        <w:t xml:space="preserve"> Dec</w:t>
      </w:r>
      <w:r>
        <w:t>ember</w:t>
      </w:r>
      <w:r w:rsidRPr="006B353C">
        <w:t xml:space="preserve"> 2020.</w:t>
      </w:r>
      <w:bookmarkEnd w:id="37"/>
    </w:p>
    <w:p w14:paraId="3A3EC6EB" w14:textId="77777777" w:rsidR="008F0FFF" w:rsidRDefault="00000000" w:rsidP="008F0FFF">
      <w:pPr>
        <w:pStyle w:val="Reference"/>
        <w:overflowPunct/>
        <w:autoSpaceDE/>
        <w:autoSpaceDN/>
        <w:adjustRightInd/>
        <w:spacing w:line="259" w:lineRule="auto"/>
        <w:textAlignment w:val="auto"/>
      </w:pPr>
      <w:hyperlink r:id="rId14" w:history="1">
        <w:bookmarkStart w:id="38" w:name="_Ref110970426"/>
        <w:r w:rsidR="008F0FFF">
          <w:rPr>
            <w:rStyle w:val="Hyperlink"/>
          </w:rPr>
          <w:t>ITU Radio Regulations, Appendices, Edition of 2020</w:t>
        </w:r>
        <w:bookmarkEnd w:id="38"/>
      </w:hyperlink>
    </w:p>
    <w:p w14:paraId="1561F074" w14:textId="77777777" w:rsidR="008F0FFF" w:rsidRDefault="00000000" w:rsidP="008F0FFF">
      <w:pPr>
        <w:pStyle w:val="Reference"/>
        <w:overflowPunct/>
        <w:autoSpaceDE/>
        <w:autoSpaceDN/>
        <w:adjustRightInd/>
        <w:spacing w:line="259" w:lineRule="auto"/>
        <w:textAlignment w:val="auto"/>
      </w:pPr>
      <w:hyperlink r:id="rId15" w:history="1">
        <w:bookmarkStart w:id="39" w:name="_Ref110981492"/>
        <w:r w:rsidR="008F0FFF">
          <w:rPr>
            <w:rStyle w:val="Hyperlink"/>
          </w:rPr>
          <w:t>ITU resolution 212 (Rev. WRC-19)</w:t>
        </w:r>
        <w:bookmarkEnd w:id="39"/>
      </w:hyperlink>
    </w:p>
    <w:p w14:paraId="36BDDB0E" w14:textId="77777777" w:rsidR="008F0FFF" w:rsidRDefault="008F0FFF" w:rsidP="00B54BC7">
      <w:pPr>
        <w:pStyle w:val="Reference"/>
        <w:numPr>
          <w:ilvl w:val="0"/>
          <w:numId w:val="0"/>
        </w:numPr>
        <w:overflowPunct/>
        <w:autoSpaceDE/>
        <w:autoSpaceDN/>
        <w:adjustRightInd/>
        <w:spacing w:line="259" w:lineRule="auto"/>
        <w:ind w:left="567"/>
        <w:textAlignment w:val="auto"/>
      </w:pPr>
    </w:p>
    <w:p w14:paraId="5E000CF0" w14:textId="6C6B6A81" w:rsidR="00C03866" w:rsidRDefault="00B66004" w:rsidP="00E04668">
      <w:pPr>
        <w:pStyle w:val="Heading1"/>
      </w:pPr>
      <w:r>
        <w:lastRenderedPageBreak/>
        <w:t xml:space="preserve">Annex </w:t>
      </w:r>
      <w:r w:rsidR="00A6062A">
        <w:t>A</w:t>
      </w:r>
    </w:p>
    <w:p w14:paraId="3C5F6863" w14:textId="3832824B" w:rsidR="004F0716" w:rsidRDefault="004F0716" w:rsidP="004F0716">
      <w:pPr>
        <w:pStyle w:val="Caption"/>
        <w:keepNext/>
        <w:jc w:val="center"/>
      </w:pPr>
    </w:p>
    <w:p w14:paraId="36B4552B" w14:textId="07F0D683" w:rsidR="00497571" w:rsidRDefault="00497571" w:rsidP="00E04668">
      <w:pPr>
        <w:pStyle w:val="Caption"/>
        <w:keepNext/>
        <w:jc w:val="center"/>
      </w:pPr>
      <w:bookmarkStart w:id="40" w:name="_Ref159115466"/>
      <w:r>
        <w:t xml:space="preserve">Table </w:t>
      </w:r>
      <w:r>
        <w:fldChar w:fldCharType="begin"/>
      </w:r>
      <w:r>
        <w:instrText xml:space="preserve"> SEQ Table \* ARABIC </w:instrText>
      </w:r>
      <w:r>
        <w:fldChar w:fldCharType="separate"/>
      </w:r>
      <w:r>
        <w:rPr>
          <w:noProof/>
        </w:rPr>
        <w:t>4</w:t>
      </w:r>
      <w:r>
        <w:fldChar w:fldCharType="end"/>
      </w:r>
      <w:bookmarkEnd w:id="40"/>
      <w:r>
        <w:t xml:space="preserve">. </w:t>
      </w:r>
      <w:r w:rsidRPr="00C04584">
        <w:t>Assumptions for link budget calculations.</w:t>
      </w:r>
    </w:p>
    <w:tbl>
      <w:tblPr>
        <w:tblW w:w="0" w:type="auto"/>
        <w:jc w:val="center"/>
        <w:tblCellMar>
          <w:left w:w="0" w:type="dxa"/>
          <w:right w:w="0" w:type="dxa"/>
        </w:tblCellMar>
        <w:tblLook w:val="04A0" w:firstRow="1" w:lastRow="0" w:firstColumn="1" w:lastColumn="0" w:noHBand="0" w:noVBand="1"/>
      </w:tblPr>
      <w:tblGrid>
        <w:gridCol w:w="3254"/>
        <w:gridCol w:w="6365"/>
      </w:tblGrid>
      <w:tr w:rsidR="00C03866" w:rsidRPr="00F775FF" w14:paraId="7E4E79EA"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2FD3173" w14:textId="77777777" w:rsidR="00C03866" w:rsidRPr="00F96A13" w:rsidRDefault="00C03866">
            <w:pPr>
              <w:keepNext/>
              <w:spacing w:after="0"/>
              <w:jc w:val="center"/>
              <w:rPr>
                <w:rFonts w:cs="Arial"/>
                <w:b/>
                <w:sz w:val="18"/>
                <w:szCs w:val="18"/>
                <w:lang w:eastAsia="zh-CN"/>
              </w:rPr>
            </w:pPr>
            <w:r w:rsidRPr="00F96A13">
              <w:rPr>
                <w:rFonts w:cs="Arial"/>
                <w:b/>
                <w:bCs/>
                <w:sz w:val="18"/>
                <w:szCs w:val="18"/>
              </w:rPr>
              <w:t>Parameter</w:t>
            </w:r>
          </w:p>
        </w:tc>
        <w:tc>
          <w:tcPr>
            <w:tcW w:w="6365"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65ECF97" w14:textId="77777777" w:rsidR="00C03866" w:rsidRPr="00F96A13" w:rsidRDefault="00C03866">
            <w:pPr>
              <w:keepNext/>
              <w:spacing w:after="0"/>
              <w:jc w:val="center"/>
              <w:rPr>
                <w:rFonts w:cs="Arial"/>
                <w:b/>
                <w:sz w:val="18"/>
                <w:szCs w:val="18"/>
              </w:rPr>
            </w:pPr>
            <w:r w:rsidRPr="00F96A13">
              <w:rPr>
                <w:rFonts w:cs="Arial"/>
                <w:b/>
                <w:bCs/>
                <w:sz w:val="18"/>
                <w:szCs w:val="18"/>
              </w:rPr>
              <w:t>Value</w:t>
            </w:r>
          </w:p>
        </w:tc>
      </w:tr>
      <w:tr w:rsidR="00C03866" w:rsidRPr="00F775FF" w14:paraId="2FD3D0EF"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3A810B4" w14:textId="77777777" w:rsidR="00C03866" w:rsidRPr="00F775FF" w:rsidRDefault="00C03866">
            <w:pPr>
              <w:keepNext/>
              <w:spacing w:after="0"/>
              <w:jc w:val="center"/>
              <w:rPr>
                <w:rFonts w:cs="Arial"/>
                <w:sz w:val="18"/>
                <w:szCs w:val="18"/>
              </w:rPr>
            </w:pPr>
            <w:r w:rsidRPr="00F775FF">
              <w:rPr>
                <w:rFonts w:cs="Arial"/>
                <w:sz w:val="18"/>
                <w:szCs w:val="18"/>
              </w:rPr>
              <w:t>Carrier frequency</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8543" w14:textId="77777777" w:rsidR="00C03866" w:rsidRDefault="00C03866">
            <w:pPr>
              <w:keepNext/>
              <w:spacing w:after="0"/>
              <w:jc w:val="center"/>
              <w:rPr>
                <w:rFonts w:cs="Arial"/>
                <w:sz w:val="18"/>
                <w:szCs w:val="18"/>
              </w:rPr>
            </w:pPr>
            <w:r w:rsidRPr="00F775FF">
              <w:rPr>
                <w:rFonts w:cs="Arial"/>
                <w:sz w:val="18"/>
                <w:szCs w:val="18"/>
              </w:rPr>
              <w:t>2 GHz for DL and UL (S-band)</w:t>
            </w:r>
          </w:p>
          <w:p w14:paraId="602613D6" w14:textId="77777777" w:rsidR="00C03866" w:rsidRPr="00F775FF" w:rsidRDefault="00C03866">
            <w:pPr>
              <w:keepNext/>
              <w:spacing w:after="0"/>
              <w:jc w:val="center"/>
              <w:rPr>
                <w:rFonts w:cs="Arial"/>
                <w:sz w:val="18"/>
                <w:szCs w:val="18"/>
              </w:rPr>
            </w:pPr>
            <w:r w:rsidRPr="004D1FCD">
              <w:rPr>
                <w:rFonts w:cs="Arial"/>
                <w:sz w:val="18"/>
                <w:szCs w:val="18"/>
              </w:rPr>
              <w:t>20 GHz for DL and 30 GHz for UL (Ka-band)</w:t>
            </w:r>
          </w:p>
        </w:tc>
      </w:tr>
      <w:tr w:rsidR="00C03866" w:rsidRPr="00F775FF" w14:paraId="6E2A2552"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C033E1C" w14:textId="77777777" w:rsidR="00C03866" w:rsidRPr="00F775FF" w:rsidRDefault="00C03866">
            <w:pPr>
              <w:keepNext/>
              <w:spacing w:after="0"/>
              <w:jc w:val="center"/>
              <w:rPr>
                <w:rFonts w:cs="Arial"/>
                <w:sz w:val="18"/>
                <w:szCs w:val="18"/>
              </w:rPr>
            </w:pPr>
            <w:r>
              <w:rPr>
                <w:rFonts w:cs="Arial"/>
                <w:sz w:val="18"/>
                <w:szCs w:val="18"/>
              </w:rPr>
              <w:t>System bandwidth</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2977B" w14:textId="77777777" w:rsidR="00C03866" w:rsidRPr="00F775FF" w:rsidRDefault="00C03866">
            <w:pPr>
              <w:keepNext/>
              <w:spacing w:after="0"/>
              <w:jc w:val="center"/>
              <w:rPr>
                <w:rFonts w:cs="Arial"/>
                <w:sz w:val="18"/>
                <w:szCs w:val="18"/>
              </w:rPr>
            </w:pPr>
            <w:r w:rsidRPr="00147067">
              <w:rPr>
                <w:rFonts w:cs="Arial"/>
                <w:sz w:val="18"/>
                <w:szCs w:val="18"/>
              </w:rPr>
              <w:t>30 MHz (S-band), 400 MHz (Ka-band)</w:t>
            </w:r>
          </w:p>
        </w:tc>
      </w:tr>
      <w:tr w:rsidR="00C03866" w:rsidRPr="00F775FF" w14:paraId="475A2215"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1E69A3F" w14:textId="77777777" w:rsidR="00C03866" w:rsidRPr="00F775FF" w:rsidRDefault="00C03866">
            <w:pPr>
              <w:keepNext/>
              <w:spacing w:after="0"/>
              <w:jc w:val="center"/>
              <w:rPr>
                <w:rFonts w:cs="Arial"/>
                <w:sz w:val="18"/>
                <w:szCs w:val="18"/>
              </w:rPr>
            </w:pPr>
            <w:r w:rsidRPr="00F775FF">
              <w:rPr>
                <w:rFonts w:cs="Arial"/>
                <w:sz w:val="18"/>
                <w:szCs w:val="18"/>
              </w:rPr>
              <w:t>Channel bandwidth</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84C75" w14:textId="77777777" w:rsidR="00C03866" w:rsidRPr="00F775FF" w:rsidRDefault="00C03866">
            <w:pPr>
              <w:keepNext/>
              <w:spacing w:after="0"/>
              <w:jc w:val="center"/>
              <w:rPr>
                <w:rFonts w:cs="Arial"/>
                <w:sz w:val="18"/>
                <w:szCs w:val="18"/>
              </w:rPr>
            </w:pPr>
            <w:r w:rsidRPr="00AC5BC8">
              <w:rPr>
                <w:rFonts w:cs="Arial"/>
                <w:sz w:val="18"/>
                <w:szCs w:val="18"/>
              </w:rPr>
              <w:t>DL: system bandwidth/ frequency reuse factor</w:t>
            </w:r>
          </w:p>
        </w:tc>
      </w:tr>
      <w:tr w:rsidR="00C03866" w:rsidRPr="00F775FF" w14:paraId="715D6409"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7DA69F3" w14:textId="77777777" w:rsidR="00C03866" w:rsidRPr="00F775FF" w:rsidRDefault="00C03866">
            <w:pPr>
              <w:keepNext/>
              <w:spacing w:after="0"/>
              <w:jc w:val="center"/>
              <w:rPr>
                <w:rFonts w:cs="Arial"/>
                <w:sz w:val="18"/>
                <w:szCs w:val="18"/>
              </w:rPr>
            </w:pPr>
            <w:r w:rsidRPr="00F775FF">
              <w:rPr>
                <w:rFonts w:cs="Arial"/>
                <w:sz w:val="18"/>
                <w:szCs w:val="18"/>
              </w:rPr>
              <w:t>Satellite altitude</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F85D0" w14:textId="77777777" w:rsidR="00C03866" w:rsidRPr="00F775FF" w:rsidRDefault="00C03866">
            <w:pPr>
              <w:keepNext/>
              <w:spacing w:after="0"/>
              <w:jc w:val="center"/>
              <w:rPr>
                <w:rFonts w:cs="Arial"/>
                <w:sz w:val="18"/>
                <w:szCs w:val="18"/>
              </w:rPr>
            </w:pPr>
            <w:r w:rsidRPr="00F775FF">
              <w:rPr>
                <w:rFonts w:cs="Arial"/>
                <w:sz w:val="18"/>
                <w:szCs w:val="18"/>
              </w:rPr>
              <w:t>600 km</w:t>
            </w:r>
          </w:p>
        </w:tc>
      </w:tr>
      <w:tr w:rsidR="00C03866" w:rsidRPr="00F775FF" w14:paraId="5BA66884"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6D3A78E" w14:textId="77777777" w:rsidR="00C03866" w:rsidRPr="00F775FF" w:rsidRDefault="00C03866">
            <w:pPr>
              <w:keepNext/>
              <w:spacing w:after="0"/>
              <w:jc w:val="center"/>
              <w:rPr>
                <w:rFonts w:cs="Arial"/>
                <w:sz w:val="18"/>
                <w:szCs w:val="18"/>
              </w:rPr>
            </w:pPr>
            <w:r w:rsidRPr="00F775FF">
              <w:rPr>
                <w:rFonts w:cs="Arial"/>
                <w:sz w:val="18"/>
                <w:szCs w:val="18"/>
              </w:rPr>
              <w:t>Target elevation angle</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B6D9" w14:textId="77777777" w:rsidR="00C03866" w:rsidRPr="00F775FF" w:rsidRDefault="00C03866">
            <w:pPr>
              <w:keepNext/>
              <w:spacing w:after="0"/>
              <w:jc w:val="center"/>
              <w:rPr>
                <w:rFonts w:cs="Arial"/>
                <w:sz w:val="18"/>
                <w:szCs w:val="18"/>
              </w:rPr>
            </w:pPr>
            <w:r w:rsidRPr="00961C85">
              <w:rPr>
                <w:rFonts w:cs="Arial"/>
                <w:sz w:val="18"/>
                <w:szCs w:val="18"/>
              </w:rPr>
              <w:t xml:space="preserve">30° </w:t>
            </w:r>
            <w:r>
              <w:rPr>
                <w:rFonts w:cs="Arial"/>
                <w:sz w:val="18"/>
                <w:szCs w:val="18"/>
              </w:rPr>
              <w:t xml:space="preserve">for </w:t>
            </w:r>
            <w:r w:rsidRPr="00961C85">
              <w:rPr>
                <w:rFonts w:cs="Arial"/>
                <w:sz w:val="18"/>
                <w:szCs w:val="18"/>
              </w:rPr>
              <w:t>LEO</w:t>
            </w:r>
          </w:p>
        </w:tc>
      </w:tr>
      <w:tr w:rsidR="00C03866" w:rsidRPr="00F775FF" w14:paraId="0C67C46B"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A0466F3" w14:textId="77777777" w:rsidR="00C03866" w:rsidRPr="00F775FF" w:rsidRDefault="00C03866">
            <w:pPr>
              <w:keepNext/>
              <w:spacing w:after="0"/>
              <w:jc w:val="center"/>
              <w:rPr>
                <w:rFonts w:cs="Arial"/>
                <w:sz w:val="18"/>
                <w:szCs w:val="18"/>
              </w:rPr>
            </w:pPr>
            <w:r w:rsidRPr="00F775FF">
              <w:rPr>
                <w:rFonts w:cs="Arial"/>
                <w:sz w:val="18"/>
                <w:szCs w:val="18"/>
              </w:rPr>
              <w:t>Atmospheric loss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2755" w14:textId="77777777" w:rsidR="00C03866" w:rsidRPr="00F775FF" w:rsidRDefault="00C03866">
            <w:pPr>
              <w:keepNext/>
              <w:spacing w:after="0"/>
              <w:jc w:val="center"/>
              <w:rPr>
                <w:rFonts w:cs="Arial"/>
                <w:sz w:val="18"/>
                <w:szCs w:val="18"/>
              </w:rPr>
            </w:pPr>
            <w:r w:rsidRPr="00F775FF">
              <w:rPr>
                <w:rFonts w:cs="Arial"/>
                <w:sz w:val="18"/>
                <w:szCs w:val="18"/>
              </w:rPr>
              <w:t>Equation (6.6-8) in</w:t>
            </w:r>
            <w:r>
              <w:rPr>
                <w:rFonts w:cs="Arial"/>
                <w:sz w:val="18"/>
                <w:szCs w:val="18"/>
              </w:rPr>
              <w:t xml:space="preserve"> </w:t>
            </w:r>
            <w:r>
              <w:rPr>
                <w:rFonts w:cs="Arial"/>
                <w:sz w:val="18"/>
                <w:szCs w:val="18"/>
              </w:rPr>
              <w:fldChar w:fldCharType="begin"/>
            </w:r>
            <w:r>
              <w:rPr>
                <w:rFonts w:cs="Arial"/>
                <w:sz w:val="18"/>
                <w:szCs w:val="18"/>
              </w:rPr>
              <w:instrText xml:space="preserve"> REF _Ref110983540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r>
      <w:tr w:rsidR="00C03866" w:rsidRPr="00F775FF" w14:paraId="64EF0B7E"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3E6FCDD" w14:textId="77777777" w:rsidR="00C03866" w:rsidRPr="00F775FF" w:rsidRDefault="00C03866">
            <w:pPr>
              <w:keepNext/>
              <w:spacing w:after="0"/>
              <w:jc w:val="center"/>
              <w:rPr>
                <w:rFonts w:cs="Arial"/>
                <w:sz w:val="18"/>
                <w:szCs w:val="18"/>
              </w:rPr>
            </w:pPr>
            <w:r w:rsidRPr="00F775FF">
              <w:rPr>
                <w:rFonts w:cs="Arial"/>
                <w:sz w:val="18"/>
                <w:szCs w:val="18"/>
              </w:rPr>
              <w:t>Shadowing margin</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F6268" w14:textId="77777777" w:rsidR="00C03866" w:rsidRPr="00F775FF" w:rsidRDefault="00C03866">
            <w:pPr>
              <w:keepNext/>
              <w:spacing w:after="0"/>
              <w:jc w:val="center"/>
              <w:rPr>
                <w:rFonts w:cs="Arial"/>
                <w:sz w:val="18"/>
                <w:szCs w:val="18"/>
              </w:rPr>
            </w:pPr>
            <w:r w:rsidRPr="00F775FF">
              <w:rPr>
                <w:rFonts w:cs="Arial"/>
                <w:sz w:val="18"/>
                <w:szCs w:val="18"/>
              </w:rPr>
              <w:t>3 dB</w:t>
            </w:r>
          </w:p>
        </w:tc>
      </w:tr>
      <w:tr w:rsidR="00C03866" w:rsidRPr="00F775FF" w14:paraId="54C729DD"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198C733" w14:textId="77777777" w:rsidR="00C03866" w:rsidRPr="00F775FF" w:rsidRDefault="00C03866">
            <w:pPr>
              <w:keepNext/>
              <w:spacing w:after="0"/>
              <w:jc w:val="center"/>
              <w:rPr>
                <w:rFonts w:cs="Arial"/>
                <w:sz w:val="18"/>
                <w:szCs w:val="18"/>
              </w:rPr>
            </w:pPr>
            <w:r w:rsidRPr="00F775FF">
              <w:rPr>
                <w:rFonts w:cs="Arial"/>
                <w:sz w:val="18"/>
                <w:szCs w:val="18"/>
              </w:rPr>
              <w:t>Scintillation loss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D4FC" w14:textId="77777777" w:rsidR="00C03866" w:rsidRPr="00F775FF" w:rsidRDefault="00C03866">
            <w:pPr>
              <w:keepNext/>
              <w:spacing w:after="0"/>
              <w:jc w:val="center"/>
              <w:rPr>
                <w:rFonts w:cs="Arial"/>
                <w:sz w:val="18"/>
                <w:szCs w:val="18"/>
              </w:rPr>
            </w:pPr>
            <w:r w:rsidRPr="00E85FDE">
              <w:rPr>
                <w:rFonts w:cs="Arial"/>
                <w:sz w:val="18"/>
                <w:szCs w:val="18"/>
              </w:rPr>
              <w:t xml:space="preserve">Section 6.6.6 in </w:t>
            </w:r>
            <w:r>
              <w:rPr>
                <w:rFonts w:cs="Arial"/>
                <w:sz w:val="18"/>
                <w:szCs w:val="18"/>
              </w:rPr>
              <w:fldChar w:fldCharType="begin"/>
            </w:r>
            <w:r>
              <w:rPr>
                <w:rFonts w:cs="Arial"/>
                <w:sz w:val="18"/>
                <w:szCs w:val="18"/>
              </w:rPr>
              <w:instrText xml:space="preserve"> REF _Ref110983540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p w14:paraId="42DD78C6" w14:textId="77777777" w:rsidR="00C03866" w:rsidRPr="00F775FF" w:rsidRDefault="00C03866">
            <w:pPr>
              <w:keepNext/>
              <w:spacing w:after="0"/>
              <w:jc w:val="center"/>
              <w:rPr>
                <w:rFonts w:cs="Arial"/>
                <w:sz w:val="18"/>
                <w:szCs w:val="18"/>
              </w:rPr>
            </w:pPr>
            <w:r w:rsidRPr="00F775FF">
              <w:rPr>
                <w:rFonts w:cs="Arial"/>
                <w:sz w:val="18"/>
                <w:szCs w:val="18"/>
              </w:rPr>
              <w:t xml:space="preserve">Ionospheric loss: </w:t>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sidR="00000000">
              <w:rPr>
                <w:rFonts w:cs="Arial"/>
                <w:sz w:val="18"/>
                <w:szCs w:val="18"/>
                <w:lang w:eastAsia="ko-KR"/>
              </w:rPr>
              <w:fldChar w:fldCharType="separate"/>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rPr>
              <w:t>= 2.2 dB (note 1)</w:t>
            </w:r>
          </w:p>
          <w:p w14:paraId="456F2ABB" w14:textId="77777777" w:rsidR="00C03866" w:rsidRPr="00F775FF" w:rsidRDefault="00C03866">
            <w:pPr>
              <w:keepNext/>
              <w:spacing w:after="0"/>
              <w:jc w:val="center"/>
              <w:rPr>
                <w:rFonts w:cs="Arial"/>
                <w:sz w:val="18"/>
                <w:szCs w:val="18"/>
              </w:rPr>
            </w:pPr>
            <w:r w:rsidRPr="00F775FF">
              <w:rPr>
                <w:rFonts w:cs="Arial"/>
                <w:sz w:val="18"/>
                <w:szCs w:val="18"/>
              </w:rPr>
              <w:t xml:space="preserve">Tropospheric loss: Table 6.6.6.2.1-1 of </w:t>
            </w:r>
            <w:r>
              <w:rPr>
                <w:rFonts w:cs="Arial"/>
                <w:sz w:val="18"/>
                <w:szCs w:val="18"/>
              </w:rPr>
              <w:fldChar w:fldCharType="begin"/>
            </w:r>
            <w:r>
              <w:rPr>
                <w:rFonts w:cs="Arial"/>
                <w:sz w:val="18"/>
                <w:szCs w:val="18"/>
              </w:rPr>
              <w:instrText xml:space="preserve"> REF _Ref110983540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r>
      <w:tr w:rsidR="00C03866" w:rsidRPr="00F775FF" w14:paraId="12D76A72"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79DECA2" w14:textId="77777777" w:rsidR="00C03866" w:rsidRPr="00F775FF" w:rsidRDefault="00C03866">
            <w:pPr>
              <w:keepNext/>
              <w:spacing w:after="0"/>
              <w:jc w:val="center"/>
              <w:rPr>
                <w:rFonts w:cs="Arial"/>
                <w:sz w:val="18"/>
                <w:szCs w:val="18"/>
              </w:rPr>
            </w:pPr>
            <w:r w:rsidRPr="00F775FF">
              <w:rPr>
                <w:rFonts w:cs="Arial"/>
                <w:sz w:val="18"/>
                <w:szCs w:val="18"/>
              </w:rPr>
              <w:t>Additional loss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BEB88" w14:textId="77777777" w:rsidR="00C03866" w:rsidRPr="00F775FF" w:rsidRDefault="00C03866">
            <w:pPr>
              <w:keepNext/>
              <w:spacing w:after="0"/>
              <w:jc w:val="center"/>
              <w:rPr>
                <w:rFonts w:cs="Arial"/>
                <w:sz w:val="18"/>
                <w:szCs w:val="18"/>
              </w:rPr>
            </w:pPr>
            <w:r w:rsidRPr="00F775FF">
              <w:rPr>
                <w:rFonts w:cs="Arial"/>
                <w:sz w:val="18"/>
                <w:szCs w:val="18"/>
              </w:rPr>
              <w:t>0 dB</w:t>
            </w:r>
          </w:p>
        </w:tc>
      </w:tr>
      <w:tr w:rsidR="00C03866" w:rsidRPr="00F775FF" w14:paraId="045AD195"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D1B4711" w14:textId="77777777" w:rsidR="00C03866" w:rsidRPr="00F775FF" w:rsidRDefault="00C03866">
            <w:pPr>
              <w:keepNext/>
              <w:spacing w:after="0"/>
              <w:jc w:val="center"/>
              <w:rPr>
                <w:rFonts w:cs="Arial"/>
                <w:sz w:val="18"/>
                <w:szCs w:val="18"/>
              </w:rPr>
            </w:pPr>
            <w:r w:rsidRPr="00F775FF">
              <w:rPr>
                <w:rFonts w:cs="Arial"/>
                <w:sz w:val="18"/>
                <w:szCs w:val="18"/>
              </w:rPr>
              <w:t>Clear sky conditions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5099" w14:textId="77777777" w:rsidR="00C03866" w:rsidRPr="00F775FF" w:rsidRDefault="00C03866">
            <w:pPr>
              <w:keepNext/>
              <w:spacing w:after="0"/>
              <w:jc w:val="center"/>
              <w:rPr>
                <w:rFonts w:cs="Arial"/>
                <w:sz w:val="18"/>
                <w:szCs w:val="18"/>
              </w:rPr>
            </w:pPr>
            <w:r w:rsidRPr="00F775FF">
              <w:rPr>
                <w:rFonts w:cs="Arial"/>
                <w:sz w:val="18"/>
                <w:szCs w:val="18"/>
              </w:rPr>
              <w:t>Yes</w:t>
            </w:r>
          </w:p>
        </w:tc>
      </w:tr>
      <w:tr w:rsidR="00C03866" w:rsidRPr="00F775FF" w14:paraId="010360E6"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B26E5FF" w14:textId="77777777" w:rsidR="00C03866" w:rsidRPr="00F775FF" w:rsidRDefault="00C03866">
            <w:pPr>
              <w:keepNext/>
              <w:spacing w:after="0"/>
              <w:jc w:val="center"/>
              <w:rPr>
                <w:rFonts w:cs="Arial"/>
                <w:sz w:val="18"/>
                <w:szCs w:val="18"/>
              </w:rPr>
            </w:pPr>
            <w:r>
              <w:rPr>
                <w:rFonts w:cs="Arial"/>
                <w:sz w:val="18"/>
                <w:szCs w:val="18"/>
              </w:rPr>
              <w:t>Frequency reuse factor</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2934" w14:textId="77777777" w:rsidR="00C03866" w:rsidRPr="00F775FF" w:rsidRDefault="00C03866">
            <w:pPr>
              <w:keepNext/>
              <w:spacing w:after="0"/>
              <w:jc w:val="center"/>
              <w:rPr>
                <w:rFonts w:cs="Arial"/>
                <w:sz w:val="18"/>
                <w:szCs w:val="18"/>
              </w:rPr>
            </w:pPr>
            <w:r>
              <w:rPr>
                <w:rFonts w:cs="Arial"/>
                <w:sz w:val="18"/>
                <w:szCs w:val="18"/>
              </w:rPr>
              <w:t>1</w:t>
            </w:r>
          </w:p>
        </w:tc>
      </w:tr>
      <w:tr w:rsidR="00C03866" w:rsidRPr="00F775FF" w14:paraId="62835148"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9A90316" w14:textId="77777777" w:rsidR="00C03866" w:rsidRPr="00F775FF" w:rsidRDefault="00C03866">
            <w:pPr>
              <w:keepNext/>
              <w:spacing w:after="0"/>
              <w:jc w:val="center"/>
              <w:rPr>
                <w:rFonts w:cs="Arial"/>
                <w:sz w:val="18"/>
                <w:szCs w:val="18"/>
              </w:rPr>
            </w:pPr>
            <w:r w:rsidRPr="00F775FF">
              <w:rPr>
                <w:rFonts w:cs="Arial"/>
                <w:sz w:val="18"/>
                <w:szCs w:val="18"/>
              </w:rPr>
              <w:t>Satellite antenna polarization</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5149" w14:textId="77777777" w:rsidR="00C03866" w:rsidRPr="00F775FF" w:rsidRDefault="00C03866">
            <w:pPr>
              <w:keepNext/>
              <w:spacing w:after="0"/>
              <w:jc w:val="center"/>
              <w:rPr>
                <w:rFonts w:cs="Arial"/>
                <w:sz w:val="18"/>
                <w:szCs w:val="18"/>
              </w:rPr>
            </w:pPr>
            <w:r w:rsidRPr="00F775FF">
              <w:rPr>
                <w:rFonts w:cs="Arial"/>
                <w:sz w:val="18"/>
                <w:szCs w:val="18"/>
              </w:rPr>
              <w:t>Circular polarization</w:t>
            </w:r>
          </w:p>
        </w:tc>
      </w:tr>
      <w:tr w:rsidR="00C03866" w:rsidRPr="00F775FF" w14:paraId="2BF5968E"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2D22958" w14:textId="77777777" w:rsidR="00C03866" w:rsidRPr="00F775FF" w:rsidRDefault="00C03866">
            <w:pPr>
              <w:keepNext/>
              <w:spacing w:after="0"/>
              <w:jc w:val="center"/>
              <w:rPr>
                <w:rFonts w:cs="Arial"/>
                <w:sz w:val="18"/>
                <w:szCs w:val="18"/>
              </w:rPr>
            </w:pPr>
            <w:r w:rsidRPr="00F775FF">
              <w:rPr>
                <w:rFonts w:cs="Arial"/>
                <w:sz w:val="18"/>
                <w:szCs w:val="18"/>
              </w:rPr>
              <w:t>Free space path loss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0E47" w14:textId="77777777" w:rsidR="00C03866" w:rsidRPr="00F775FF" w:rsidRDefault="00C03866">
            <w:pPr>
              <w:keepNext/>
              <w:spacing w:after="0"/>
              <w:jc w:val="center"/>
              <w:rPr>
                <w:rFonts w:cs="Arial"/>
                <w:sz w:val="18"/>
                <w:szCs w:val="18"/>
              </w:rPr>
            </w:pPr>
            <w:r w:rsidRPr="00F775FF">
              <w:rPr>
                <w:rFonts w:cs="Arial"/>
                <w:sz w:val="18"/>
                <w:szCs w:val="18"/>
              </w:rPr>
              <w:t xml:space="preserve">Equation (6.6-2) in </w:t>
            </w:r>
            <w:r>
              <w:rPr>
                <w:rFonts w:cs="Arial"/>
                <w:sz w:val="18"/>
                <w:szCs w:val="18"/>
              </w:rPr>
              <w:fldChar w:fldCharType="begin"/>
            </w:r>
            <w:r>
              <w:rPr>
                <w:rFonts w:cs="Arial"/>
                <w:sz w:val="18"/>
                <w:szCs w:val="18"/>
              </w:rPr>
              <w:instrText xml:space="preserve"> REF _Ref110983540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r>
              <w:rPr>
                <w:rFonts w:cs="Arial"/>
                <w:sz w:val="18"/>
                <w:szCs w:val="18"/>
              </w:rPr>
              <w:t xml:space="preserve"> </w:t>
            </w:r>
          </w:p>
        </w:tc>
      </w:tr>
      <w:tr w:rsidR="00C03866" w:rsidRPr="00F775FF" w14:paraId="5475E5AC"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79D9A7C" w14:textId="77777777" w:rsidR="00C03866" w:rsidRPr="00F775FF" w:rsidRDefault="00C03866">
            <w:pPr>
              <w:keepNext/>
              <w:spacing w:after="0"/>
              <w:jc w:val="center"/>
              <w:rPr>
                <w:rFonts w:cs="Arial"/>
                <w:sz w:val="18"/>
                <w:szCs w:val="18"/>
              </w:rPr>
            </w:pPr>
            <w:r w:rsidRPr="00F775FF">
              <w:rPr>
                <w:rFonts w:cs="Arial"/>
                <w:sz w:val="18"/>
                <w:szCs w:val="18"/>
              </w:rPr>
              <w:t>Terminal RF parameters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32CE" w14:textId="77777777" w:rsidR="00C03866" w:rsidRPr="00F775FF" w:rsidRDefault="00C03866">
            <w:pPr>
              <w:keepNext/>
              <w:spacing w:after="0"/>
              <w:jc w:val="center"/>
              <w:rPr>
                <w:rFonts w:cs="Arial"/>
                <w:color w:val="FF0000"/>
                <w:sz w:val="18"/>
                <w:szCs w:val="18"/>
              </w:rPr>
            </w:pPr>
            <w:r w:rsidRPr="004F62A4">
              <w:rPr>
                <w:rFonts w:cs="Arial"/>
                <w:sz w:val="18"/>
                <w:szCs w:val="18"/>
              </w:rPr>
              <w:t xml:space="preserve">See </w:t>
            </w:r>
            <w:r w:rsidRPr="004F62A4">
              <w:rPr>
                <w:rFonts w:cs="Arial"/>
                <w:sz w:val="18"/>
                <w:szCs w:val="18"/>
              </w:rPr>
              <w:fldChar w:fldCharType="begin"/>
            </w:r>
            <w:r w:rsidRPr="004F62A4">
              <w:rPr>
                <w:rFonts w:cs="Arial"/>
                <w:sz w:val="18"/>
                <w:szCs w:val="18"/>
              </w:rPr>
              <w:instrText xml:space="preserve"> REF _Ref110983334 \h </w:instrText>
            </w:r>
            <w:r w:rsidRPr="004F62A4">
              <w:rPr>
                <w:rFonts w:cs="Arial"/>
                <w:sz w:val="18"/>
                <w:szCs w:val="18"/>
              </w:rPr>
            </w:r>
            <w:r w:rsidRPr="004F62A4">
              <w:rPr>
                <w:rFonts w:cs="Arial"/>
                <w:sz w:val="18"/>
                <w:szCs w:val="18"/>
              </w:rPr>
              <w:fldChar w:fldCharType="separate"/>
            </w:r>
            <w:r>
              <w:t xml:space="preserve">Table </w:t>
            </w:r>
            <w:r>
              <w:rPr>
                <w:noProof/>
              </w:rPr>
              <w:t>2</w:t>
            </w:r>
            <w:r w:rsidRPr="004F62A4">
              <w:rPr>
                <w:rFonts w:cs="Arial"/>
                <w:sz w:val="18"/>
                <w:szCs w:val="18"/>
              </w:rPr>
              <w:fldChar w:fldCharType="end"/>
            </w:r>
          </w:p>
        </w:tc>
      </w:tr>
      <w:tr w:rsidR="00C03866" w:rsidRPr="00F775FF" w14:paraId="0A155918"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9F8D359" w14:textId="77777777" w:rsidR="00C03866" w:rsidRPr="00F775FF" w:rsidRDefault="00C03866">
            <w:pPr>
              <w:keepNext/>
              <w:spacing w:after="0"/>
              <w:jc w:val="center"/>
              <w:rPr>
                <w:rFonts w:cs="Arial"/>
                <w:sz w:val="18"/>
                <w:szCs w:val="18"/>
              </w:rPr>
            </w:pPr>
            <w:r w:rsidRPr="00F775FF">
              <w:rPr>
                <w:rFonts w:cs="Arial"/>
                <w:sz w:val="18"/>
                <w:szCs w:val="18"/>
              </w:rPr>
              <w:t>Satellite RF parameters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CB55" w14:textId="77777777" w:rsidR="00C03866" w:rsidRPr="000D4BFA" w:rsidRDefault="00C03866">
            <w:pPr>
              <w:keepNext/>
              <w:spacing w:after="0"/>
              <w:jc w:val="center"/>
              <w:rPr>
                <w:rFonts w:eastAsia="MS PGothic" w:cs="Arial"/>
                <w:sz w:val="18"/>
                <w:szCs w:val="18"/>
              </w:rPr>
            </w:pPr>
            <w:r w:rsidRPr="00492654">
              <w:rPr>
                <w:rFonts w:cs="Arial"/>
                <w:sz w:val="18"/>
                <w:szCs w:val="18"/>
              </w:rPr>
              <w:t>Set-1 in Table 6.1.1-1</w:t>
            </w:r>
            <w:r>
              <w:rPr>
                <w:rFonts w:cs="Arial"/>
                <w:sz w:val="18"/>
                <w:szCs w:val="18"/>
              </w:rPr>
              <w:t xml:space="preserve"> </w:t>
            </w:r>
            <w:r w:rsidRPr="00F775FF">
              <w:rPr>
                <w:rFonts w:cs="Arial"/>
                <w:sz w:val="18"/>
                <w:szCs w:val="18"/>
              </w:rPr>
              <w:t xml:space="preserve">of </w:t>
            </w:r>
            <w:r>
              <w:rPr>
                <w:rFonts w:cs="Arial"/>
                <w:sz w:val="18"/>
                <w:szCs w:val="18"/>
              </w:rPr>
              <w:fldChar w:fldCharType="begin"/>
            </w:r>
            <w:r>
              <w:rPr>
                <w:rFonts w:cs="Arial"/>
                <w:sz w:val="18"/>
                <w:szCs w:val="18"/>
              </w:rPr>
              <w:instrText xml:space="preserve"> REF _Ref110983540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r>
      <w:tr w:rsidR="00C03866" w:rsidRPr="00F775FF" w14:paraId="0EA1C152"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0079FB1" w14:textId="77777777" w:rsidR="00C03866" w:rsidRPr="00F775FF" w:rsidRDefault="00C03866">
            <w:pPr>
              <w:keepNext/>
              <w:spacing w:after="0"/>
              <w:jc w:val="center"/>
              <w:rPr>
                <w:rFonts w:cs="Arial"/>
                <w:sz w:val="18"/>
                <w:szCs w:val="18"/>
              </w:rPr>
            </w:pPr>
            <w:r w:rsidRPr="00F775FF">
              <w:rPr>
                <w:rFonts w:cs="Arial"/>
                <w:sz w:val="18"/>
                <w:szCs w:val="18"/>
              </w:rPr>
              <w:t>Polarization loss</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4F6B" w14:textId="77777777" w:rsidR="00C03866" w:rsidRPr="00F775FF" w:rsidRDefault="00C03866">
            <w:pPr>
              <w:keepNext/>
              <w:spacing w:after="0"/>
              <w:jc w:val="center"/>
              <w:rPr>
                <w:rFonts w:cs="Arial"/>
                <w:color w:val="FF0000"/>
                <w:sz w:val="18"/>
                <w:szCs w:val="18"/>
              </w:rPr>
            </w:pPr>
            <w:r w:rsidRPr="00E85FDE">
              <w:rPr>
                <w:rFonts w:cs="Arial"/>
                <w:sz w:val="18"/>
                <w:szCs w:val="18"/>
              </w:rPr>
              <w:t>3 dB</w:t>
            </w:r>
          </w:p>
        </w:tc>
      </w:tr>
      <w:tr w:rsidR="00C03866" w:rsidRPr="00F775FF" w14:paraId="3712180E" w14:textId="77777777">
        <w:trPr>
          <w:jc w:val="center"/>
        </w:trPr>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E822D98" w14:textId="77777777" w:rsidR="00C03866" w:rsidRPr="00F775FF" w:rsidRDefault="00C03866">
            <w:pPr>
              <w:keepNext/>
              <w:spacing w:after="0"/>
              <w:jc w:val="center"/>
              <w:rPr>
                <w:rFonts w:cs="Arial"/>
                <w:sz w:val="18"/>
                <w:szCs w:val="18"/>
              </w:rPr>
            </w:pPr>
            <w:r w:rsidRPr="00F775FF">
              <w:rPr>
                <w:rFonts w:cs="Arial"/>
                <w:sz w:val="18"/>
                <w:szCs w:val="18"/>
              </w:rPr>
              <w:t>Outcome</w:t>
            </w:r>
          </w:p>
        </w:tc>
        <w:tc>
          <w:tcPr>
            <w:tcW w:w="6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1303" w14:textId="77777777" w:rsidR="00C03866" w:rsidRPr="00F775FF" w:rsidRDefault="00C03866">
            <w:pPr>
              <w:keepNext/>
              <w:spacing w:after="0"/>
              <w:jc w:val="center"/>
              <w:rPr>
                <w:rFonts w:cs="Arial"/>
                <w:sz w:val="18"/>
                <w:szCs w:val="18"/>
              </w:rPr>
            </w:pPr>
            <w:r w:rsidRPr="00F775FF">
              <w:rPr>
                <w:rFonts w:cs="Arial"/>
                <w:sz w:val="18"/>
                <w:szCs w:val="18"/>
              </w:rPr>
              <w:t>CNR</w:t>
            </w:r>
          </w:p>
        </w:tc>
      </w:tr>
      <w:tr w:rsidR="00C03866" w:rsidRPr="00F775FF" w14:paraId="29B6296A" w14:textId="77777777">
        <w:trPr>
          <w:jc w:val="center"/>
        </w:trPr>
        <w:tc>
          <w:tcPr>
            <w:tcW w:w="9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B33E" w14:textId="77777777" w:rsidR="00C03866" w:rsidRPr="001E28FC" w:rsidRDefault="00C03866">
            <w:pPr>
              <w:tabs>
                <w:tab w:val="left" w:pos="360"/>
              </w:tabs>
              <w:spacing w:after="0"/>
              <w:rPr>
                <w:rFonts w:cs="Arial"/>
                <w:sz w:val="18"/>
                <w:szCs w:val="18"/>
              </w:rPr>
            </w:pPr>
            <w:r w:rsidRPr="00F775FF">
              <w:rPr>
                <w:rFonts w:cs="Arial"/>
                <w:sz w:val="18"/>
                <w:szCs w:val="18"/>
              </w:rPr>
              <w:t>NOTE 1:             Based on P3 curve for 1% of time from Figure 6.6.6.1.4-1 of</w:t>
            </w:r>
            <w:r>
              <w:rPr>
                <w:rFonts w:cs="Arial"/>
                <w:sz w:val="18"/>
                <w:szCs w:val="18"/>
              </w:rPr>
              <w:t xml:space="preserve"> </w:t>
            </w:r>
            <w:r>
              <w:rPr>
                <w:rFonts w:cs="Arial"/>
                <w:sz w:val="18"/>
                <w:szCs w:val="18"/>
              </w:rPr>
              <w:fldChar w:fldCharType="begin"/>
            </w:r>
            <w:r>
              <w:rPr>
                <w:rFonts w:cs="Arial"/>
                <w:sz w:val="18"/>
                <w:szCs w:val="18"/>
              </w:rPr>
              <w:instrText xml:space="preserve"> REF _Ref110983540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r w:rsidRPr="00F775FF">
              <w:rPr>
                <w:rFonts w:cs="Arial"/>
                <w:sz w:val="18"/>
                <w:szCs w:val="18"/>
              </w:rPr>
              <w:t xml:space="preserve"> after frequency scaling.</w:t>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00000000">
              <w:rPr>
                <w:rFonts w:cs="Arial"/>
                <w:sz w:val="18"/>
                <w:szCs w:val="18"/>
                <w:lang w:eastAsia="ko-KR"/>
              </w:rPr>
              <w:fldChar w:fldCharType="separate"/>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p>
        </w:tc>
      </w:tr>
    </w:tbl>
    <w:p w14:paraId="4C5FA3D2" w14:textId="77777777" w:rsidR="00C03866" w:rsidRDefault="00C03866" w:rsidP="00C03866">
      <w:pPr>
        <w:pStyle w:val="Caption"/>
        <w:keepNext/>
      </w:pPr>
    </w:p>
    <w:p w14:paraId="0C1C80BD" w14:textId="3B1F24BB" w:rsidR="00C03866" w:rsidRDefault="00C03866" w:rsidP="00C03866">
      <w:pPr>
        <w:pStyle w:val="Caption"/>
        <w:keepNext/>
        <w:jc w:val="center"/>
      </w:pPr>
    </w:p>
    <w:p w14:paraId="5AD22239" w14:textId="77F42953" w:rsidR="00990DD4" w:rsidRDefault="00990DD4" w:rsidP="00E04668">
      <w:pPr>
        <w:pStyle w:val="Caption"/>
        <w:keepNext/>
        <w:jc w:val="center"/>
      </w:pPr>
      <w:bookmarkStart w:id="41" w:name="_Ref159115479"/>
      <w:r>
        <w:t xml:space="preserve">Table </w:t>
      </w:r>
      <w:r>
        <w:fldChar w:fldCharType="begin"/>
      </w:r>
      <w:r>
        <w:instrText xml:space="preserve"> SEQ Table \* ARABIC </w:instrText>
      </w:r>
      <w:r>
        <w:fldChar w:fldCharType="separate"/>
      </w:r>
      <w:r>
        <w:rPr>
          <w:noProof/>
        </w:rPr>
        <w:t>5</w:t>
      </w:r>
      <w:r>
        <w:fldChar w:fldCharType="end"/>
      </w:r>
      <w:bookmarkEnd w:id="41"/>
      <w:r>
        <w:t xml:space="preserve">. </w:t>
      </w:r>
      <w:r w:rsidRPr="00E842DC">
        <w:t>Terminal RF parameters.</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123"/>
      </w:tblGrid>
      <w:tr w:rsidR="00C03866" w:rsidRPr="006030D8" w14:paraId="7EAD9A88" w14:textId="77777777">
        <w:trPr>
          <w:jc w:val="center"/>
        </w:trPr>
        <w:tc>
          <w:tcPr>
            <w:tcW w:w="2175" w:type="pct"/>
            <w:shd w:val="clear" w:color="auto" w:fill="E2EFD9" w:themeFill="accent6" w:themeFillTint="33"/>
          </w:tcPr>
          <w:p w14:paraId="3C839725" w14:textId="77777777" w:rsidR="00C03866" w:rsidRPr="00F96A13" w:rsidRDefault="00C03866">
            <w:pPr>
              <w:keepNext/>
              <w:widowControl w:val="0"/>
              <w:spacing w:after="0"/>
              <w:jc w:val="center"/>
              <w:rPr>
                <w:rFonts w:eastAsia="Yu Mincho" w:cs="Arial"/>
                <w:b/>
                <w:bCs/>
                <w:sz w:val="18"/>
              </w:rPr>
            </w:pPr>
            <w:r w:rsidRPr="00F96A13">
              <w:rPr>
                <w:rFonts w:eastAsia="Yu Mincho" w:cs="Arial"/>
                <w:b/>
                <w:bCs/>
                <w:sz w:val="18"/>
              </w:rPr>
              <w:t>Parameter</w:t>
            </w:r>
          </w:p>
        </w:tc>
        <w:tc>
          <w:tcPr>
            <w:tcW w:w="2825" w:type="pct"/>
            <w:shd w:val="clear" w:color="auto" w:fill="E2EFD9" w:themeFill="accent6" w:themeFillTint="33"/>
          </w:tcPr>
          <w:p w14:paraId="1F4A4108" w14:textId="77777777" w:rsidR="00C03866" w:rsidRPr="00F96A13" w:rsidRDefault="00C03866">
            <w:pPr>
              <w:keepNext/>
              <w:widowControl w:val="0"/>
              <w:spacing w:after="0"/>
              <w:jc w:val="center"/>
              <w:rPr>
                <w:rFonts w:eastAsia="Yu Mincho" w:cs="Arial"/>
                <w:b/>
                <w:bCs/>
                <w:sz w:val="18"/>
              </w:rPr>
            </w:pPr>
            <w:r w:rsidRPr="00F96A13">
              <w:rPr>
                <w:rFonts w:eastAsia="Yu Mincho" w:cs="Arial"/>
                <w:b/>
                <w:bCs/>
                <w:sz w:val="18"/>
              </w:rPr>
              <w:t>Value</w:t>
            </w:r>
          </w:p>
        </w:tc>
      </w:tr>
      <w:tr w:rsidR="00C03866" w:rsidRPr="006030D8" w14:paraId="3B1B0B0A" w14:textId="77777777">
        <w:trPr>
          <w:jc w:val="center"/>
        </w:trPr>
        <w:tc>
          <w:tcPr>
            <w:tcW w:w="2175" w:type="pct"/>
            <w:shd w:val="clear" w:color="auto" w:fill="E2EFD9" w:themeFill="accent6" w:themeFillTint="33"/>
          </w:tcPr>
          <w:p w14:paraId="650E504F"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Terminal type</w:t>
            </w:r>
          </w:p>
        </w:tc>
        <w:tc>
          <w:tcPr>
            <w:tcW w:w="2825" w:type="pct"/>
          </w:tcPr>
          <w:p w14:paraId="712BDF1B"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Handheld</w:t>
            </w:r>
          </w:p>
        </w:tc>
      </w:tr>
      <w:tr w:rsidR="00C03866" w:rsidRPr="006030D8" w14:paraId="761B43E9" w14:textId="77777777">
        <w:trPr>
          <w:jc w:val="center"/>
        </w:trPr>
        <w:tc>
          <w:tcPr>
            <w:tcW w:w="2175" w:type="pct"/>
            <w:shd w:val="clear" w:color="auto" w:fill="E2EFD9" w:themeFill="accent6" w:themeFillTint="33"/>
          </w:tcPr>
          <w:p w14:paraId="17835E9E"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Frequency band</w:t>
            </w:r>
          </w:p>
        </w:tc>
        <w:tc>
          <w:tcPr>
            <w:tcW w:w="2825" w:type="pct"/>
          </w:tcPr>
          <w:p w14:paraId="25D1A107"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S band (i.e. 2 GHz)</w:t>
            </w:r>
          </w:p>
        </w:tc>
      </w:tr>
      <w:tr w:rsidR="00C03866" w:rsidRPr="006030D8" w14:paraId="7F0B88B9" w14:textId="77777777">
        <w:trPr>
          <w:jc w:val="center"/>
        </w:trPr>
        <w:tc>
          <w:tcPr>
            <w:tcW w:w="2175" w:type="pct"/>
            <w:shd w:val="clear" w:color="auto" w:fill="E2EFD9" w:themeFill="accent6" w:themeFillTint="33"/>
          </w:tcPr>
          <w:p w14:paraId="0F092E98"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Antenna type and configuration</w:t>
            </w:r>
          </w:p>
        </w:tc>
        <w:tc>
          <w:tcPr>
            <w:tcW w:w="2825" w:type="pct"/>
          </w:tcPr>
          <w:p w14:paraId="6E4D34BD"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1T</w:t>
            </w:r>
            <w:r>
              <w:rPr>
                <w:rFonts w:eastAsia="Yu Mincho" w:cs="Arial"/>
                <w:sz w:val="18"/>
              </w:rPr>
              <w:t>X/</w:t>
            </w:r>
            <w:r w:rsidRPr="004F62A4">
              <w:rPr>
                <w:rFonts w:eastAsia="Yu Mincho" w:cs="Arial"/>
                <w:sz w:val="18"/>
              </w:rPr>
              <w:t>2RX with omni-directional antenna element</w:t>
            </w:r>
          </w:p>
          <w:p w14:paraId="22ED275B"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Note: companies should provide their assumption on polarization</w:t>
            </w:r>
          </w:p>
        </w:tc>
      </w:tr>
      <w:tr w:rsidR="00C03866" w:rsidRPr="006030D8" w14:paraId="3B22DED1" w14:textId="77777777">
        <w:trPr>
          <w:jc w:val="center"/>
        </w:trPr>
        <w:tc>
          <w:tcPr>
            <w:tcW w:w="2175" w:type="pct"/>
            <w:shd w:val="clear" w:color="auto" w:fill="E2EFD9" w:themeFill="accent6" w:themeFillTint="33"/>
          </w:tcPr>
          <w:p w14:paraId="78892A06"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Polarisation</w:t>
            </w:r>
          </w:p>
        </w:tc>
        <w:tc>
          <w:tcPr>
            <w:tcW w:w="2825" w:type="pct"/>
          </w:tcPr>
          <w:p w14:paraId="411E1BF2" w14:textId="77777777" w:rsidR="00C03866" w:rsidRPr="004F62A4" w:rsidRDefault="00C03866">
            <w:pPr>
              <w:keepNext/>
              <w:widowControl w:val="0"/>
              <w:spacing w:after="0"/>
              <w:jc w:val="center"/>
              <w:rPr>
                <w:rFonts w:eastAsia="Yu Mincho" w:cs="Arial"/>
                <w:sz w:val="18"/>
              </w:rPr>
            </w:pPr>
            <w:r w:rsidRPr="004F62A4">
              <w:rPr>
                <w:rFonts w:cs="Arial"/>
                <w:sz w:val="18"/>
              </w:rPr>
              <w:t>Linear</w:t>
            </w:r>
          </w:p>
        </w:tc>
      </w:tr>
      <w:tr w:rsidR="00C03866" w:rsidRPr="006030D8" w14:paraId="10735DA9" w14:textId="77777777">
        <w:trPr>
          <w:jc w:val="center"/>
        </w:trPr>
        <w:tc>
          <w:tcPr>
            <w:tcW w:w="2175" w:type="pct"/>
            <w:shd w:val="clear" w:color="auto" w:fill="E2EFD9" w:themeFill="accent6" w:themeFillTint="33"/>
          </w:tcPr>
          <w:p w14:paraId="43CAD1D7"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 xml:space="preserve">Rx Antenna gain </w:t>
            </w:r>
          </w:p>
        </w:tc>
        <w:tc>
          <w:tcPr>
            <w:tcW w:w="2825" w:type="pct"/>
          </w:tcPr>
          <w:p w14:paraId="56E0FDBF" w14:textId="77777777" w:rsidR="00C03866" w:rsidRPr="004F62A4" w:rsidRDefault="00C03866">
            <w:pPr>
              <w:keepNext/>
              <w:widowControl w:val="0"/>
              <w:spacing w:after="0"/>
              <w:jc w:val="center"/>
              <w:rPr>
                <w:rFonts w:eastAsia="Yu Mincho" w:cs="Arial"/>
                <w:sz w:val="18"/>
              </w:rPr>
            </w:pPr>
            <w:r>
              <w:rPr>
                <w:rFonts w:eastAsia="Yu Mincho" w:cs="Arial"/>
                <w:sz w:val="18"/>
              </w:rPr>
              <w:t>-5.5</w:t>
            </w:r>
            <w:r w:rsidRPr="004F62A4">
              <w:rPr>
                <w:rFonts w:eastAsia="Yu Mincho" w:cs="Arial"/>
                <w:sz w:val="18"/>
              </w:rPr>
              <w:t xml:space="preserve"> </w:t>
            </w:r>
            <w:proofErr w:type="spellStart"/>
            <w:r w:rsidRPr="004F62A4">
              <w:rPr>
                <w:rFonts w:eastAsia="Yu Mincho" w:cs="Arial"/>
                <w:sz w:val="18"/>
              </w:rPr>
              <w:t>dBi</w:t>
            </w:r>
            <w:proofErr w:type="spellEnd"/>
            <w:r w:rsidRPr="004F62A4">
              <w:rPr>
                <w:rFonts w:eastAsia="Yu Mincho" w:cs="Arial"/>
                <w:sz w:val="18"/>
              </w:rPr>
              <w:t xml:space="preserve"> per element</w:t>
            </w:r>
          </w:p>
        </w:tc>
      </w:tr>
      <w:tr w:rsidR="00C03866" w:rsidRPr="006030D8" w14:paraId="31CA5A5E" w14:textId="77777777">
        <w:trPr>
          <w:jc w:val="center"/>
        </w:trPr>
        <w:tc>
          <w:tcPr>
            <w:tcW w:w="2175" w:type="pct"/>
            <w:shd w:val="clear" w:color="auto" w:fill="E2EFD9" w:themeFill="accent6" w:themeFillTint="33"/>
          </w:tcPr>
          <w:p w14:paraId="34DCC4A2"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Antenna temperature</w:t>
            </w:r>
          </w:p>
        </w:tc>
        <w:tc>
          <w:tcPr>
            <w:tcW w:w="2825" w:type="pct"/>
          </w:tcPr>
          <w:p w14:paraId="14704316"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290 K</w:t>
            </w:r>
          </w:p>
        </w:tc>
      </w:tr>
      <w:tr w:rsidR="00C03866" w:rsidRPr="006030D8" w14:paraId="7316F67C" w14:textId="77777777">
        <w:trPr>
          <w:jc w:val="center"/>
        </w:trPr>
        <w:tc>
          <w:tcPr>
            <w:tcW w:w="2175" w:type="pct"/>
            <w:shd w:val="clear" w:color="auto" w:fill="E2EFD9" w:themeFill="accent6" w:themeFillTint="33"/>
          </w:tcPr>
          <w:p w14:paraId="3AF9848B"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Noise figure</w:t>
            </w:r>
          </w:p>
        </w:tc>
        <w:tc>
          <w:tcPr>
            <w:tcW w:w="2825" w:type="pct"/>
          </w:tcPr>
          <w:p w14:paraId="115E8B69"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7 dB</w:t>
            </w:r>
          </w:p>
        </w:tc>
      </w:tr>
      <w:tr w:rsidR="00C03866" w:rsidRPr="006030D8" w14:paraId="7B68E1DD" w14:textId="77777777">
        <w:trPr>
          <w:jc w:val="center"/>
        </w:trPr>
        <w:tc>
          <w:tcPr>
            <w:tcW w:w="2175" w:type="pct"/>
            <w:shd w:val="clear" w:color="auto" w:fill="E2EFD9" w:themeFill="accent6" w:themeFillTint="33"/>
          </w:tcPr>
          <w:p w14:paraId="52FAEDDB"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Tx transmit power</w:t>
            </w:r>
          </w:p>
        </w:tc>
        <w:tc>
          <w:tcPr>
            <w:tcW w:w="2825" w:type="pct"/>
          </w:tcPr>
          <w:p w14:paraId="7F83B94E" w14:textId="77777777" w:rsidR="00C03866" w:rsidRPr="004F62A4" w:rsidRDefault="00C03866">
            <w:pPr>
              <w:keepNext/>
              <w:widowControl w:val="0"/>
              <w:spacing w:after="0"/>
              <w:jc w:val="center"/>
              <w:rPr>
                <w:rFonts w:eastAsia="Yu Mincho" w:cs="Arial"/>
                <w:sz w:val="18"/>
              </w:rPr>
            </w:pPr>
            <w:r w:rsidRPr="004F62A4">
              <w:rPr>
                <w:rFonts w:eastAsia="Yu Mincho" w:cs="Arial"/>
                <w:sz w:val="18"/>
              </w:rPr>
              <w:t xml:space="preserve">200 </w:t>
            </w:r>
            <w:proofErr w:type="spellStart"/>
            <w:r w:rsidRPr="004F62A4">
              <w:rPr>
                <w:rFonts w:eastAsia="Yu Mincho" w:cs="Arial"/>
                <w:sz w:val="18"/>
              </w:rPr>
              <w:t>mW</w:t>
            </w:r>
            <w:proofErr w:type="spellEnd"/>
            <w:r w:rsidRPr="004F62A4">
              <w:rPr>
                <w:rFonts w:eastAsia="Yu Mincho" w:cs="Arial"/>
                <w:sz w:val="18"/>
              </w:rPr>
              <w:t xml:space="preserve"> (23 dBm)</w:t>
            </w:r>
          </w:p>
        </w:tc>
      </w:tr>
      <w:tr w:rsidR="00C03866" w:rsidRPr="006030D8" w14:paraId="39B30D3C" w14:textId="77777777">
        <w:trPr>
          <w:jc w:val="center"/>
        </w:trPr>
        <w:tc>
          <w:tcPr>
            <w:tcW w:w="2175" w:type="pct"/>
            <w:shd w:val="clear" w:color="auto" w:fill="E2EFD9" w:themeFill="accent6" w:themeFillTint="33"/>
          </w:tcPr>
          <w:p w14:paraId="01ADD725" w14:textId="77777777" w:rsidR="00C03866" w:rsidRPr="004F62A4" w:rsidRDefault="00C03866">
            <w:pPr>
              <w:widowControl w:val="0"/>
              <w:spacing w:after="0"/>
              <w:jc w:val="center"/>
              <w:rPr>
                <w:rFonts w:eastAsia="Yu Mincho" w:cs="Arial"/>
                <w:sz w:val="18"/>
              </w:rPr>
            </w:pPr>
            <w:r w:rsidRPr="004F62A4">
              <w:rPr>
                <w:rFonts w:eastAsia="Yu Mincho" w:cs="Arial"/>
                <w:sz w:val="18"/>
              </w:rPr>
              <w:t>Tx antenna gain</w:t>
            </w:r>
          </w:p>
        </w:tc>
        <w:tc>
          <w:tcPr>
            <w:tcW w:w="2825" w:type="pct"/>
          </w:tcPr>
          <w:p w14:paraId="052363A9" w14:textId="77777777" w:rsidR="00C03866" w:rsidRPr="004F62A4" w:rsidRDefault="00C03866">
            <w:pPr>
              <w:widowControl w:val="0"/>
              <w:spacing w:after="0"/>
              <w:jc w:val="center"/>
              <w:rPr>
                <w:rFonts w:eastAsia="Yu Mincho" w:cs="Arial"/>
                <w:sz w:val="18"/>
              </w:rPr>
            </w:pPr>
            <w:r>
              <w:rPr>
                <w:rFonts w:eastAsia="Yu Mincho" w:cs="Arial"/>
                <w:sz w:val="18"/>
              </w:rPr>
              <w:t>-5.5</w:t>
            </w:r>
            <w:r w:rsidRPr="004F62A4">
              <w:rPr>
                <w:rFonts w:eastAsia="Yu Mincho" w:cs="Arial"/>
                <w:sz w:val="18"/>
              </w:rPr>
              <w:t xml:space="preserve"> </w:t>
            </w:r>
            <w:proofErr w:type="spellStart"/>
            <w:r w:rsidRPr="004F62A4">
              <w:rPr>
                <w:rFonts w:eastAsia="Yu Mincho" w:cs="Arial"/>
                <w:sz w:val="18"/>
              </w:rPr>
              <w:t>dBi</w:t>
            </w:r>
            <w:proofErr w:type="spellEnd"/>
            <w:r w:rsidRPr="004F62A4">
              <w:rPr>
                <w:rFonts w:eastAsia="Yu Mincho" w:cs="Arial"/>
                <w:sz w:val="18"/>
              </w:rPr>
              <w:t xml:space="preserve"> per element</w:t>
            </w:r>
          </w:p>
        </w:tc>
      </w:tr>
    </w:tbl>
    <w:p w14:paraId="250F822C" w14:textId="77777777" w:rsidR="00C03866" w:rsidRDefault="00C03866" w:rsidP="00C03866"/>
    <w:p w14:paraId="24C8975C" w14:textId="47128530" w:rsidR="009206B1" w:rsidRDefault="00C55663" w:rsidP="00E04668">
      <w:pPr>
        <w:pStyle w:val="Heading1"/>
      </w:pPr>
      <w:r>
        <w:lastRenderedPageBreak/>
        <w:t xml:space="preserve">Annex </w:t>
      </w:r>
      <w:r w:rsidR="0010076B">
        <w:t>B</w:t>
      </w:r>
    </w:p>
    <w:p w14:paraId="7A732F8A" w14:textId="3F2913E0" w:rsidR="002D5DA4" w:rsidRDefault="002D5DA4" w:rsidP="00E04668">
      <w:pPr>
        <w:pStyle w:val="Caption"/>
        <w:keepNext/>
        <w:jc w:val="center"/>
      </w:pPr>
      <w:bookmarkStart w:id="42" w:name="_Ref159115557"/>
      <w:r>
        <w:t xml:space="preserve">Table </w:t>
      </w:r>
      <w:r>
        <w:fldChar w:fldCharType="begin"/>
      </w:r>
      <w:r>
        <w:instrText xml:space="preserve"> SEQ Table \* ARABIC </w:instrText>
      </w:r>
      <w:r>
        <w:fldChar w:fldCharType="separate"/>
      </w:r>
      <w:r>
        <w:rPr>
          <w:noProof/>
        </w:rPr>
        <w:t>6</w:t>
      </w:r>
      <w:r>
        <w:fldChar w:fldCharType="end"/>
      </w:r>
      <w:bookmarkEnd w:id="42"/>
      <w:r>
        <w:t xml:space="preserve">. </w:t>
      </w:r>
      <w:r w:rsidRPr="00A26922">
        <w:t>Link level simulation parameters common to all simulations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103"/>
      </w:tblGrid>
      <w:tr w:rsidR="002C44BB" w:rsidRPr="0070052E" w14:paraId="7705EF1B" w14:textId="77777777">
        <w:trPr>
          <w:jc w:val="center"/>
        </w:trPr>
        <w:tc>
          <w:tcPr>
            <w:tcW w:w="3256" w:type="dxa"/>
            <w:shd w:val="clear" w:color="auto" w:fill="E2EFD9" w:themeFill="accent6" w:themeFillTint="33"/>
          </w:tcPr>
          <w:p w14:paraId="3CF0664C" w14:textId="77777777" w:rsidR="002C44BB" w:rsidRPr="00B928D0" w:rsidRDefault="002C44BB">
            <w:pPr>
              <w:pStyle w:val="TAC"/>
              <w:rPr>
                <w:rFonts w:ascii="Times New Roman" w:eastAsia="Calibri" w:hAnsi="Times New Roman"/>
                <w:b/>
                <w:bCs/>
              </w:rPr>
            </w:pPr>
            <w:r w:rsidRPr="00B928D0">
              <w:rPr>
                <w:rFonts w:ascii="Times New Roman" w:eastAsia="Calibri" w:hAnsi="Times New Roman"/>
                <w:b/>
                <w:bCs/>
              </w:rPr>
              <w:t>Parameter</w:t>
            </w:r>
          </w:p>
        </w:tc>
        <w:tc>
          <w:tcPr>
            <w:tcW w:w="5103" w:type="dxa"/>
            <w:shd w:val="clear" w:color="auto" w:fill="E2EFD9" w:themeFill="accent6" w:themeFillTint="33"/>
          </w:tcPr>
          <w:p w14:paraId="6D91375D" w14:textId="77777777" w:rsidR="002C44BB" w:rsidRPr="00B928D0" w:rsidRDefault="002C44BB">
            <w:pPr>
              <w:pStyle w:val="TAC"/>
              <w:rPr>
                <w:rFonts w:ascii="Times New Roman" w:eastAsia="Calibri" w:hAnsi="Times New Roman"/>
                <w:b/>
                <w:bCs/>
                <w:lang w:val="sv-SE"/>
              </w:rPr>
            </w:pPr>
            <w:proofErr w:type="spellStart"/>
            <w:r w:rsidRPr="00B928D0">
              <w:rPr>
                <w:rFonts w:ascii="Times New Roman" w:eastAsia="Calibri" w:hAnsi="Times New Roman"/>
                <w:b/>
                <w:bCs/>
                <w:lang w:val="sv-SE"/>
              </w:rPr>
              <w:t>Value</w:t>
            </w:r>
            <w:proofErr w:type="spellEnd"/>
          </w:p>
        </w:tc>
      </w:tr>
      <w:tr w:rsidR="002C44BB" w:rsidRPr="00B923D6" w14:paraId="08CF9591" w14:textId="77777777">
        <w:trPr>
          <w:jc w:val="center"/>
        </w:trPr>
        <w:tc>
          <w:tcPr>
            <w:tcW w:w="3256" w:type="dxa"/>
            <w:shd w:val="clear" w:color="auto" w:fill="E2EFD9" w:themeFill="accent6" w:themeFillTint="33"/>
          </w:tcPr>
          <w:p w14:paraId="39B2D678" w14:textId="77777777" w:rsidR="002C44BB" w:rsidRPr="00B928D0" w:rsidRDefault="002C44BB">
            <w:pPr>
              <w:pStyle w:val="TAC"/>
              <w:jc w:val="left"/>
              <w:rPr>
                <w:rFonts w:ascii="Times New Roman" w:eastAsia="Calibri" w:hAnsi="Times New Roman"/>
              </w:rPr>
            </w:pPr>
            <w:r w:rsidRPr="00B928D0">
              <w:rPr>
                <w:rFonts w:ascii="Times New Roman" w:eastAsia="Calibri" w:hAnsi="Times New Roman"/>
              </w:rPr>
              <w:t>Carrier frequency</w:t>
            </w:r>
          </w:p>
        </w:tc>
        <w:tc>
          <w:tcPr>
            <w:tcW w:w="5103" w:type="dxa"/>
            <w:shd w:val="clear" w:color="auto" w:fill="auto"/>
          </w:tcPr>
          <w:p w14:paraId="1CDA9695" w14:textId="77777777" w:rsidR="002C44BB" w:rsidRPr="00B928D0" w:rsidRDefault="002C44BB">
            <w:pPr>
              <w:pStyle w:val="TAC"/>
              <w:jc w:val="left"/>
              <w:rPr>
                <w:rFonts w:ascii="Times New Roman" w:eastAsia="Calibri" w:hAnsi="Times New Roman"/>
              </w:rPr>
            </w:pPr>
            <w:r w:rsidRPr="00B928D0">
              <w:rPr>
                <w:rFonts w:ascii="Times New Roman" w:eastAsia="Calibri" w:hAnsi="Times New Roman"/>
              </w:rPr>
              <w:t>2 GHz (S-band)</w:t>
            </w:r>
          </w:p>
        </w:tc>
      </w:tr>
      <w:tr w:rsidR="002C44BB" w:rsidRPr="00B923D6" w14:paraId="43DBAAD1" w14:textId="77777777">
        <w:trPr>
          <w:jc w:val="center"/>
        </w:trPr>
        <w:tc>
          <w:tcPr>
            <w:tcW w:w="3256" w:type="dxa"/>
            <w:shd w:val="clear" w:color="auto" w:fill="E2EFD9" w:themeFill="accent6" w:themeFillTint="33"/>
          </w:tcPr>
          <w:p w14:paraId="1EA9A170" w14:textId="77777777" w:rsidR="002C44BB" w:rsidRPr="00B928D0" w:rsidRDefault="002C44BB">
            <w:pPr>
              <w:pStyle w:val="TAC"/>
              <w:jc w:val="left"/>
              <w:rPr>
                <w:rFonts w:ascii="Times New Roman" w:eastAsia="Calibri" w:hAnsi="Times New Roman"/>
                <w:lang w:val="sv-SE"/>
              </w:rPr>
            </w:pPr>
            <w:proofErr w:type="spellStart"/>
            <w:r w:rsidRPr="00B928D0">
              <w:rPr>
                <w:rFonts w:ascii="Times New Roman" w:eastAsia="Calibri" w:hAnsi="Times New Roman"/>
                <w:lang w:val="sv-SE"/>
              </w:rPr>
              <w:t>Waveform</w:t>
            </w:r>
            <w:proofErr w:type="spellEnd"/>
          </w:p>
        </w:tc>
        <w:tc>
          <w:tcPr>
            <w:tcW w:w="5103" w:type="dxa"/>
            <w:shd w:val="clear" w:color="auto" w:fill="auto"/>
          </w:tcPr>
          <w:p w14:paraId="6CA2FD48" w14:textId="77777777" w:rsidR="002C44BB" w:rsidRPr="00B928D0" w:rsidRDefault="002C44BB">
            <w:pPr>
              <w:pStyle w:val="TAC"/>
              <w:jc w:val="left"/>
              <w:rPr>
                <w:rFonts w:ascii="Times New Roman" w:eastAsia="Calibri" w:hAnsi="Times New Roman"/>
                <w:lang w:val="en-US"/>
              </w:rPr>
            </w:pPr>
            <w:r w:rsidRPr="00B928D0">
              <w:rPr>
                <w:rFonts w:ascii="Times New Roman" w:eastAsia="Calibri" w:hAnsi="Times New Roman"/>
                <w:lang w:val="en-US"/>
              </w:rPr>
              <w:t>DL: CP-OFDM</w:t>
            </w:r>
          </w:p>
        </w:tc>
      </w:tr>
      <w:tr w:rsidR="002C44BB" w:rsidRPr="00B923D6" w14:paraId="68B64F2C" w14:textId="77777777">
        <w:trPr>
          <w:jc w:val="center"/>
        </w:trPr>
        <w:tc>
          <w:tcPr>
            <w:tcW w:w="3256" w:type="dxa"/>
            <w:shd w:val="clear" w:color="auto" w:fill="E2EFD9" w:themeFill="accent6" w:themeFillTint="33"/>
          </w:tcPr>
          <w:p w14:paraId="5D34F0E9" w14:textId="77777777" w:rsidR="002C44BB" w:rsidRPr="00B928D0" w:rsidRDefault="002C44BB">
            <w:pPr>
              <w:pStyle w:val="TAC"/>
              <w:jc w:val="left"/>
              <w:rPr>
                <w:rFonts w:ascii="Times New Roman" w:eastAsia="Calibri" w:hAnsi="Times New Roman"/>
              </w:rPr>
            </w:pPr>
            <w:r w:rsidRPr="00B928D0">
              <w:rPr>
                <w:rFonts w:ascii="Times New Roman" w:eastAsia="Calibri" w:hAnsi="Times New Roman"/>
                <w:lang w:val="sv-SE"/>
              </w:rPr>
              <w:t>SCS</w:t>
            </w:r>
          </w:p>
        </w:tc>
        <w:tc>
          <w:tcPr>
            <w:tcW w:w="5103" w:type="dxa"/>
            <w:shd w:val="clear" w:color="auto" w:fill="auto"/>
          </w:tcPr>
          <w:p w14:paraId="530B0471" w14:textId="77777777" w:rsidR="002C44BB" w:rsidRPr="00B928D0" w:rsidRDefault="002C44BB">
            <w:pPr>
              <w:pStyle w:val="TAC"/>
              <w:jc w:val="left"/>
              <w:rPr>
                <w:rFonts w:ascii="Times New Roman" w:eastAsia="Calibri" w:hAnsi="Times New Roman"/>
                <w:lang w:val="sv-SE"/>
              </w:rPr>
            </w:pPr>
            <w:r w:rsidRPr="00B928D0">
              <w:rPr>
                <w:rFonts w:ascii="Times New Roman" w:eastAsia="Calibri" w:hAnsi="Times New Roman"/>
                <w:lang w:val="sv-SE"/>
              </w:rPr>
              <w:t>15 kHz</w:t>
            </w:r>
          </w:p>
        </w:tc>
      </w:tr>
      <w:tr w:rsidR="002C44BB" w:rsidRPr="00B923D6" w14:paraId="45F6FD87" w14:textId="77777777">
        <w:trPr>
          <w:jc w:val="center"/>
        </w:trPr>
        <w:tc>
          <w:tcPr>
            <w:tcW w:w="3256" w:type="dxa"/>
            <w:shd w:val="clear" w:color="auto" w:fill="E2EFD9" w:themeFill="accent6" w:themeFillTint="33"/>
          </w:tcPr>
          <w:p w14:paraId="350828F2" w14:textId="77777777" w:rsidR="002C44BB" w:rsidRPr="00B928D0" w:rsidRDefault="002C44BB">
            <w:pPr>
              <w:pStyle w:val="TAC"/>
              <w:jc w:val="left"/>
              <w:rPr>
                <w:rFonts w:ascii="Times New Roman" w:eastAsia="Calibri" w:hAnsi="Times New Roman"/>
                <w:lang w:val="sv-SE"/>
              </w:rPr>
            </w:pPr>
            <w:r w:rsidRPr="00B928D0">
              <w:rPr>
                <w:rFonts w:ascii="Times New Roman" w:eastAsia="Calibri" w:hAnsi="Times New Roman"/>
                <w:lang w:val="sv-SE"/>
              </w:rPr>
              <w:t xml:space="preserve">Max </w:t>
            </w:r>
            <w:proofErr w:type="spellStart"/>
            <w:r w:rsidRPr="00B928D0">
              <w:rPr>
                <w:rFonts w:ascii="Times New Roman" w:eastAsia="Calibri" w:hAnsi="Times New Roman"/>
                <w:lang w:val="sv-SE"/>
              </w:rPr>
              <w:t>channel</w:t>
            </w:r>
            <w:proofErr w:type="spellEnd"/>
            <w:r w:rsidRPr="00B928D0">
              <w:rPr>
                <w:rFonts w:ascii="Times New Roman" w:eastAsia="Calibri" w:hAnsi="Times New Roman"/>
                <w:lang w:val="sv-SE"/>
              </w:rPr>
              <w:t xml:space="preserve"> </w:t>
            </w:r>
            <w:proofErr w:type="spellStart"/>
            <w:r w:rsidRPr="00B928D0">
              <w:rPr>
                <w:rFonts w:ascii="Times New Roman" w:eastAsia="Calibri" w:hAnsi="Times New Roman"/>
                <w:lang w:val="sv-SE"/>
              </w:rPr>
              <w:t>bandwidth</w:t>
            </w:r>
            <w:proofErr w:type="spellEnd"/>
          </w:p>
        </w:tc>
        <w:tc>
          <w:tcPr>
            <w:tcW w:w="5103" w:type="dxa"/>
            <w:shd w:val="clear" w:color="auto" w:fill="auto"/>
          </w:tcPr>
          <w:p w14:paraId="15179D37" w14:textId="4DE28284" w:rsidR="002C44BB" w:rsidRPr="00B928D0" w:rsidRDefault="002C44BB">
            <w:pPr>
              <w:pStyle w:val="TAC"/>
              <w:jc w:val="left"/>
              <w:rPr>
                <w:rFonts w:ascii="Times New Roman" w:eastAsia="Calibri" w:hAnsi="Times New Roman"/>
                <w:lang w:val="sv-SE"/>
              </w:rPr>
            </w:pPr>
            <w:r w:rsidRPr="00B928D0">
              <w:rPr>
                <w:rFonts w:ascii="Times New Roman" w:eastAsia="Calibri" w:hAnsi="Times New Roman"/>
                <w:lang w:val="sv-SE"/>
              </w:rPr>
              <w:t>30 MHz (</w:t>
            </w:r>
            <w:proofErr w:type="gramStart"/>
            <w:r w:rsidRPr="00B928D0">
              <w:rPr>
                <w:rFonts w:ascii="Times New Roman" w:eastAsia="Calibri" w:hAnsi="Times New Roman"/>
                <w:lang w:val="sv-SE"/>
              </w:rPr>
              <w:t>as in</w:t>
            </w:r>
            <w:proofErr w:type="gramEnd"/>
            <w:r w:rsidRPr="00B928D0">
              <w:rPr>
                <w:rFonts w:ascii="Times New Roman" w:eastAsia="Calibri" w:hAnsi="Times New Roman"/>
                <w:lang w:val="sv-SE"/>
              </w:rPr>
              <w:t xml:space="preserve"> TR 38.821 </w:t>
            </w:r>
            <w:r w:rsidRPr="00B928D0">
              <w:rPr>
                <w:rFonts w:ascii="Times New Roman" w:eastAsia="Calibri" w:hAnsi="Times New Roman"/>
                <w:lang w:val="sv-SE"/>
              </w:rPr>
              <w:fldChar w:fldCharType="begin"/>
            </w:r>
            <w:r w:rsidRPr="00B928D0">
              <w:rPr>
                <w:rFonts w:ascii="Times New Roman" w:eastAsia="Calibri" w:hAnsi="Times New Roman"/>
                <w:lang w:val="sv-SE"/>
              </w:rPr>
              <w:instrText xml:space="preserve"> REF _Ref101973461 \r \p \h </w:instrText>
            </w:r>
            <w:r w:rsidR="00B928D0">
              <w:rPr>
                <w:rFonts w:ascii="Times New Roman" w:eastAsia="Calibri" w:hAnsi="Times New Roman"/>
                <w:lang w:val="sv-SE"/>
              </w:rPr>
              <w:instrText xml:space="preserve"> \* MERGEFORMAT </w:instrText>
            </w:r>
            <w:r w:rsidRPr="00B928D0">
              <w:rPr>
                <w:rFonts w:ascii="Times New Roman" w:eastAsia="Calibri" w:hAnsi="Times New Roman"/>
                <w:lang w:val="sv-SE"/>
              </w:rPr>
            </w:r>
            <w:r w:rsidRPr="00B928D0">
              <w:rPr>
                <w:rFonts w:ascii="Times New Roman" w:eastAsia="Calibri" w:hAnsi="Times New Roman"/>
                <w:lang w:val="sv-SE"/>
              </w:rPr>
              <w:fldChar w:fldCharType="separate"/>
            </w:r>
            <w:r w:rsidRPr="00B928D0">
              <w:rPr>
                <w:rFonts w:ascii="Times New Roman" w:eastAsia="Calibri" w:hAnsi="Times New Roman"/>
                <w:lang w:val="sv-SE"/>
              </w:rPr>
              <w:t xml:space="preserve">[3] </w:t>
            </w:r>
            <w:r w:rsidRPr="00B928D0">
              <w:rPr>
                <w:rFonts w:ascii="Times New Roman" w:eastAsia="Calibri" w:hAnsi="Times New Roman"/>
                <w:lang w:val="sv-SE"/>
              </w:rPr>
              <w:fldChar w:fldCharType="end"/>
            </w:r>
            <w:r w:rsidRPr="00B928D0">
              <w:rPr>
                <w:rFonts w:ascii="Times New Roman" w:eastAsia="Calibri" w:hAnsi="Times New Roman"/>
                <w:lang w:val="sv-SE"/>
              </w:rPr>
              <w:t>)</w:t>
            </w:r>
          </w:p>
        </w:tc>
      </w:tr>
      <w:tr w:rsidR="002C44BB" w:rsidRPr="00B923D6" w14:paraId="0BD9565C" w14:textId="77777777">
        <w:trPr>
          <w:jc w:val="center"/>
        </w:trPr>
        <w:tc>
          <w:tcPr>
            <w:tcW w:w="3256" w:type="dxa"/>
            <w:shd w:val="clear" w:color="auto" w:fill="E2EFD9" w:themeFill="accent6" w:themeFillTint="33"/>
          </w:tcPr>
          <w:p w14:paraId="2F6906E0" w14:textId="77777777" w:rsidR="002C44BB" w:rsidRPr="00B928D0" w:rsidRDefault="002C44BB">
            <w:pPr>
              <w:pStyle w:val="TAC"/>
              <w:jc w:val="left"/>
              <w:rPr>
                <w:rFonts w:ascii="Times New Roman" w:eastAsia="Calibri" w:hAnsi="Times New Roman"/>
                <w:lang w:val="sv-SE"/>
              </w:rPr>
            </w:pPr>
            <w:r w:rsidRPr="00B928D0">
              <w:rPr>
                <w:rFonts w:ascii="Times New Roman" w:eastAsia="Calibri" w:hAnsi="Times New Roman"/>
                <w:lang w:val="sv-SE"/>
              </w:rPr>
              <w:t xml:space="preserve">Channel </w:t>
            </w:r>
            <w:proofErr w:type="spellStart"/>
            <w:r w:rsidRPr="00B928D0">
              <w:rPr>
                <w:rFonts w:ascii="Times New Roman" w:eastAsia="Calibri" w:hAnsi="Times New Roman"/>
                <w:lang w:val="sv-SE"/>
              </w:rPr>
              <w:t>model</w:t>
            </w:r>
            <w:proofErr w:type="spellEnd"/>
          </w:p>
        </w:tc>
        <w:tc>
          <w:tcPr>
            <w:tcW w:w="5103" w:type="dxa"/>
            <w:shd w:val="clear" w:color="auto" w:fill="auto"/>
          </w:tcPr>
          <w:p w14:paraId="6B398941" w14:textId="1EA025A5" w:rsidR="002C44BB" w:rsidRPr="00B928D0" w:rsidRDefault="002C44BB">
            <w:pPr>
              <w:pStyle w:val="TAC"/>
              <w:jc w:val="left"/>
              <w:rPr>
                <w:rFonts w:ascii="Times New Roman" w:hAnsi="Times New Roman"/>
                <w:lang w:val="en-US"/>
              </w:rPr>
            </w:pPr>
            <w:r w:rsidRPr="00B928D0">
              <w:rPr>
                <w:rFonts w:ascii="Times New Roman" w:hAnsi="Times New Roman"/>
              </w:rPr>
              <w:t>NTN-TDL-A (NLOS) and NTN-TDL-C (LOS)</w:t>
            </w:r>
            <w:r w:rsidRPr="00B928D0">
              <w:rPr>
                <w:rFonts w:ascii="Times New Roman" w:hAnsi="Times New Roman"/>
                <w:lang w:val="en-US"/>
              </w:rPr>
              <w:t xml:space="preserve"> (A</w:t>
            </w:r>
            <w:r w:rsidRPr="00B928D0">
              <w:rPr>
                <w:rFonts w:ascii="Times New Roman" w:hAnsi="Times New Roman"/>
              </w:rPr>
              <w:t>s in Table 6.1.2-4 of TR</w:t>
            </w:r>
            <w:r w:rsidR="003813E0">
              <w:rPr>
                <w:rFonts w:ascii="Times New Roman" w:hAnsi="Times New Roman"/>
                <w:lang w:val="en-US"/>
              </w:rPr>
              <w:t xml:space="preserve"> </w:t>
            </w:r>
            <w:r w:rsidRPr="00B928D0">
              <w:rPr>
                <w:rFonts w:ascii="Times New Roman" w:hAnsi="Times New Roman"/>
              </w:rPr>
              <w:t>38.821</w:t>
            </w:r>
            <w:r w:rsidRPr="00B928D0">
              <w:rPr>
                <w:rFonts w:ascii="Times New Roman" w:eastAsia="Calibri" w:hAnsi="Times New Roman"/>
                <w:lang w:val="en-US"/>
              </w:rPr>
              <w:t xml:space="preserve"> </w:t>
            </w:r>
            <w:r w:rsidRPr="00B928D0">
              <w:rPr>
                <w:rFonts w:ascii="Times New Roman" w:eastAsia="Calibri" w:hAnsi="Times New Roman"/>
                <w:lang w:val="sv-SE"/>
              </w:rPr>
              <w:fldChar w:fldCharType="begin"/>
            </w:r>
            <w:r w:rsidRPr="00B928D0">
              <w:rPr>
                <w:rFonts w:ascii="Times New Roman" w:eastAsia="Calibri" w:hAnsi="Times New Roman"/>
                <w:lang w:val="en-US"/>
              </w:rPr>
              <w:instrText xml:space="preserve"> REF _Ref101973461 \r \p \h </w:instrText>
            </w:r>
            <w:r w:rsidR="00B928D0" w:rsidRPr="00B928D0">
              <w:rPr>
                <w:rFonts w:ascii="Times New Roman" w:eastAsia="Calibri" w:hAnsi="Times New Roman"/>
                <w:lang w:val="en-US"/>
              </w:rPr>
              <w:instrText xml:space="preserve"> \* MERGEFORMAT </w:instrText>
            </w:r>
            <w:r w:rsidRPr="00B928D0">
              <w:rPr>
                <w:rFonts w:ascii="Times New Roman" w:eastAsia="Calibri" w:hAnsi="Times New Roman"/>
                <w:lang w:val="sv-SE"/>
              </w:rPr>
            </w:r>
            <w:r w:rsidRPr="00B928D0">
              <w:rPr>
                <w:rFonts w:ascii="Times New Roman" w:eastAsia="Calibri" w:hAnsi="Times New Roman"/>
                <w:lang w:val="sv-SE"/>
              </w:rPr>
              <w:fldChar w:fldCharType="separate"/>
            </w:r>
            <w:r w:rsidRPr="00B928D0">
              <w:rPr>
                <w:rFonts w:ascii="Times New Roman" w:eastAsia="Calibri" w:hAnsi="Times New Roman"/>
                <w:lang w:val="en-US"/>
              </w:rPr>
              <w:t xml:space="preserve">[3] </w:t>
            </w:r>
            <w:r w:rsidRPr="00B928D0">
              <w:rPr>
                <w:rFonts w:ascii="Times New Roman" w:eastAsia="Calibri" w:hAnsi="Times New Roman"/>
                <w:lang w:val="sv-SE"/>
              </w:rPr>
              <w:fldChar w:fldCharType="end"/>
            </w:r>
            <w:r w:rsidRPr="00B928D0">
              <w:rPr>
                <w:rFonts w:ascii="Times New Roman" w:hAnsi="Times New Roman"/>
                <w:lang w:val="en-US"/>
              </w:rPr>
              <w:t>)</w:t>
            </w:r>
          </w:p>
          <w:p w14:paraId="19536034" w14:textId="77777777" w:rsidR="002C44BB" w:rsidRPr="00B928D0" w:rsidRDefault="002C44BB">
            <w:pPr>
              <w:pStyle w:val="TAC"/>
              <w:jc w:val="left"/>
              <w:rPr>
                <w:rFonts w:ascii="Times New Roman" w:hAnsi="Times New Roman"/>
                <w:color w:val="FF0000"/>
                <w:lang w:val="en-US"/>
              </w:rPr>
            </w:pPr>
            <w:r w:rsidRPr="00B928D0">
              <w:rPr>
                <w:rFonts w:ascii="Times New Roman" w:hAnsi="Times New Roman"/>
                <w:lang w:val="en-US"/>
              </w:rPr>
              <w:t>Evaluation scenario: Rural</w:t>
            </w:r>
          </w:p>
          <w:p w14:paraId="2E9E596C" w14:textId="77777777" w:rsidR="002C44BB" w:rsidRPr="00B928D0" w:rsidRDefault="002C44BB">
            <w:pPr>
              <w:pStyle w:val="TAC"/>
              <w:jc w:val="left"/>
              <w:rPr>
                <w:rFonts w:ascii="Times New Roman" w:eastAsia="Calibri" w:hAnsi="Times New Roman"/>
                <w:lang w:val="en-US"/>
              </w:rPr>
            </w:pPr>
            <w:r w:rsidRPr="00B928D0">
              <w:rPr>
                <w:rFonts w:ascii="Times New Roman" w:hAnsi="Times New Roman"/>
                <w:lang w:val="en-US"/>
              </w:rPr>
              <w:t>Elevation angle: 30 deg</w:t>
            </w:r>
          </w:p>
        </w:tc>
      </w:tr>
      <w:tr w:rsidR="002C44BB" w:rsidRPr="00B923D6" w14:paraId="7CDFA515" w14:textId="77777777">
        <w:trPr>
          <w:jc w:val="center"/>
        </w:trPr>
        <w:tc>
          <w:tcPr>
            <w:tcW w:w="3256" w:type="dxa"/>
            <w:shd w:val="clear" w:color="auto" w:fill="E2EFD9" w:themeFill="accent6" w:themeFillTint="33"/>
          </w:tcPr>
          <w:p w14:paraId="2BD2BDE5" w14:textId="77777777" w:rsidR="002C44BB" w:rsidRPr="00B928D0" w:rsidRDefault="002C44BB">
            <w:pPr>
              <w:pStyle w:val="TAC"/>
              <w:jc w:val="left"/>
              <w:rPr>
                <w:rFonts w:ascii="Times New Roman" w:eastAsia="Calibri" w:hAnsi="Times New Roman"/>
                <w:lang w:val="sv-SE"/>
              </w:rPr>
            </w:pPr>
            <w:r w:rsidRPr="00B928D0">
              <w:rPr>
                <w:rFonts w:ascii="Times New Roman" w:eastAsia="Calibri" w:hAnsi="Times New Roman"/>
                <w:lang w:val="sv-SE"/>
              </w:rPr>
              <w:t xml:space="preserve">Channel </w:t>
            </w:r>
            <w:proofErr w:type="spellStart"/>
            <w:r w:rsidRPr="00B928D0">
              <w:rPr>
                <w:rFonts w:ascii="Times New Roman" w:eastAsia="Calibri" w:hAnsi="Times New Roman"/>
                <w:lang w:val="sv-SE"/>
              </w:rPr>
              <w:t>estimation</w:t>
            </w:r>
            <w:proofErr w:type="spellEnd"/>
          </w:p>
        </w:tc>
        <w:tc>
          <w:tcPr>
            <w:tcW w:w="5103" w:type="dxa"/>
            <w:shd w:val="clear" w:color="auto" w:fill="auto"/>
          </w:tcPr>
          <w:p w14:paraId="4ECBD60E" w14:textId="77777777" w:rsidR="002C44BB" w:rsidRPr="00B928D0" w:rsidRDefault="002C44BB">
            <w:pPr>
              <w:pStyle w:val="TAC"/>
              <w:jc w:val="left"/>
              <w:rPr>
                <w:rFonts w:ascii="Times New Roman" w:hAnsi="Times New Roman"/>
                <w:lang w:val="sv-SE"/>
              </w:rPr>
            </w:pPr>
            <w:proofErr w:type="spellStart"/>
            <w:r w:rsidRPr="00B928D0">
              <w:rPr>
                <w:rFonts w:ascii="Times New Roman" w:hAnsi="Times New Roman"/>
                <w:lang w:val="sv-SE"/>
              </w:rPr>
              <w:t>Realistic</w:t>
            </w:r>
            <w:proofErr w:type="spellEnd"/>
          </w:p>
        </w:tc>
      </w:tr>
      <w:tr w:rsidR="002C44BB" w:rsidRPr="00B923D6" w14:paraId="6F025830" w14:textId="77777777">
        <w:trPr>
          <w:jc w:val="center"/>
        </w:trPr>
        <w:tc>
          <w:tcPr>
            <w:tcW w:w="3256" w:type="dxa"/>
            <w:shd w:val="clear" w:color="auto" w:fill="E2EFD9" w:themeFill="accent6" w:themeFillTint="33"/>
          </w:tcPr>
          <w:p w14:paraId="2ACD1A34" w14:textId="77777777" w:rsidR="002C44BB" w:rsidRPr="00B928D0" w:rsidRDefault="002C44BB">
            <w:pPr>
              <w:pStyle w:val="TAC"/>
              <w:jc w:val="left"/>
              <w:rPr>
                <w:rFonts w:ascii="Times New Roman" w:eastAsia="Calibri" w:hAnsi="Times New Roman"/>
                <w:lang w:val="sv-SE"/>
              </w:rPr>
            </w:pPr>
            <w:r w:rsidRPr="00B928D0">
              <w:rPr>
                <w:rFonts w:ascii="Times New Roman" w:eastAsia="Calibri" w:hAnsi="Times New Roman"/>
                <w:lang w:val="sv-SE"/>
              </w:rPr>
              <w:t>UE speed</w:t>
            </w:r>
          </w:p>
        </w:tc>
        <w:tc>
          <w:tcPr>
            <w:tcW w:w="5103" w:type="dxa"/>
            <w:shd w:val="clear" w:color="auto" w:fill="auto"/>
          </w:tcPr>
          <w:p w14:paraId="1973153C" w14:textId="77777777" w:rsidR="002C44BB" w:rsidRPr="00B928D0" w:rsidRDefault="002C44BB">
            <w:pPr>
              <w:pStyle w:val="TAC"/>
              <w:jc w:val="left"/>
              <w:rPr>
                <w:rFonts w:ascii="Times New Roman" w:hAnsi="Times New Roman"/>
                <w:lang w:val="sv-SE"/>
              </w:rPr>
            </w:pPr>
            <w:r w:rsidRPr="00B928D0">
              <w:rPr>
                <w:rFonts w:ascii="Times New Roman" w:hAnsi="Times New Roman"/>
                <w:lang w:val="sv-SE"/>
              </w:rPr>
              <w:t>3 km/h</w:t>
            </w:r>
          </w:p>
        </w:tc>
      </w:tr>
      <w:tr w:rsidR="002C44BB" w:rsidRPr="00B923D6" w14:paraId="6DC126DB" w14:textId="77777777">
        <w:trPr>
          <w:jc w:val="center"/>
        </w:trPr>
        <w:tc>
          <w:tcPr>
            <w:tcW w:w="3256" w:type="dxa"/>
            <w:shd w:val="clear" w:color="auto" w:fill="E2EFD9" w:themeFill="accent6" w:themeFillTint="33"/>
          </w:tcPr>
          <w:p w14:paraId="47FE2EE2" w14:textId="77777777" w:rsidR="002C44BB" w:rsidRPr="00B928D0" w:rsidRDefault="002C44BB">
            <w:pPr>
              <w:pStyle w:val="TAC"/>
              <w:jc w:val="left"/>
              <w:rPr>
                <w:rFonts w:ascii="Times New Roman" w:eastAsia="Calibri" w:hAnsi="Times New Roman"/>
                <w:lang w:val="sv-SE"/>
              </w:rPr>
            </w:pPr>
            <w:proofErr w:type="spellStart"/>
            <w:r w:rsidRPr="00B928D0">
              <w:rPr>
                <w:rFonts w:ascii="Times New Roman" w:eastAsia="Calibri" w:hAnsi="Times New Roman"/>
                <w:lang w:val="sv-SE"/>
              </w:rPr>
              <w:t>Frequency</w:t>
            </w:r>
            <w:proofErr w:type="spellEnd"/>
            <w:r w:rsidRPr="00B928D0">
              <w:rPr>
                <w:rFonts w:ascii="Times New Roman" w:eastAsia="Calibri" w:hAnsi="Times New Roman"/>
                <w:lang w:val="sv-SE"/>
              </w:rPr>
              <w:t xml:space="preserve"> offset/drift </w:t>
            </w:r>
          </w:p>
        </w:tc>
        <w:tc>
          <w:tcPr>
            <w:tcW w:w="5103" w:type="dxa"/>
            <w:shd w:val="clear" w:color="auto" w:fill="auto"/>
          </w:tcPr>
          <w:p w14:paraId="7D598145" w14:textId="77777777" w:rsidR="002C44BB" w:rsidRPr="00B928D0" w:rsidRDefault="002C44BB">
            <w:pPr>
              <w:pStyle w:val="TAC"/>
              <w:jc w:val="left"/>
              <w:rPr>
                <w:rFonts w:ascii="Times New Roman" w:hAnsi="Times New Roman"/>
                <w:lang w:val="en-US"/>
              </w:rPr>
            </w:pPr>
            <w:r w:rsidRPr="00B928D0">
              <w:rPr>
                <w:rFonts w:ascii="Times New Roman" w:hAnsi="Times New Roman"/>
                <w:lang w:val="en-US"/>
              </w:rPr>
              <w:t xml:space="preserve">0.1 ppm </w:t>
            </w:r>
            <w:proofErr w:type="gramStart"/>
            <w:r w:rsidRPr="00B928D0">
              <w:rPr>
                <w:rFonts w:ascii="Times New Roman" w:hAnsi="Times New Roman"/>
                <w:lang w:val="en-US"/>
              </w:rPr>
              <w:t>offset,</w:t>
            </w:r>
            <w:proofErr w:type="gramEnd"/>
            <w:r w:rsidRPr="00B928D0">
              <w:rPr>
                <w:rFonts w:ascii="Times New Roman" w:hAnsi="Times New Roman"/>
                <w:lang w:val="en-US"/>
              </w:rPr>
              <w:t xml:space="preserve"> no drift assumed</w:t>
            </w:r>
          </w:p>
        </w:tc>
      </w:tr>
      <w:tr w:rsidR="002C44BB" w:rsidRPr="00B923D6" w14:paraId="4B4D8CE8" w14:textId="77777777">
        <w:trPr>
          <w:jc w:val="center"/>
        </w:trPr>
        <w:tc>
          <w:tcPr>
            <w:tcW w:w="3256" w:type="dxa"/>
            <w:shd w:val="clear" w:color="auto" w:fill="E2EFD9" w:themeFill="accent6" w:themeFillTint="33"/>
          </w:tcPr>
          <w:p w14:paraId="25FC83E4" w14:textId="77777777" w:rsidR="002C44BB" w:rsidRPr="00B928D0" w:rsidRDefault="002C44BB">
            <w:pPr>
              <w:pStyle w:val="TAC"/>
              <w:jc w:val="left"/>
              <w:rPr>
                <w:rFonts w:ascii="Times New Roman" w:eastAsia="Calibri" w:hAnsi="Times New Roman"/>
                <w:lang w:val="en-US"/>
              </w:rPr>
            </w:pPr>
            <w:r w:rsidRPr="00B928D0">
              <w:rPr>
                <w:rFonts w:ascii="Times New Roman" w:eastAsia="Calibri" w:hAnsi="Times New Roman"/>
                <w:lang w:val="en-US"/>
              </w:rPr>
              <w:t>UE antenna type and configuration</w:t>
            </w:r>
          </w:p>
        </w:tc>
        <w:tc>
          <w:tcPr>
            <w:tcW w:w="5103" w:type="dxa"/>
            <w:shd w:val="clear" w:color="auto" w:fill="auto"/>
          </w:tcPr>
          <w:p w14:paraId="635C7DB2" w14:textId="77777777" w:rsidR="002C44BB" w:rsidRPr="00B928D0" w:rsidRDefault="002C44BB">
            <w:pPr>
              <w:pStyle w:val="TAC"/>
              <w:jc w:val="left"/>
              <w:rPr>
                <w:rFonts w:ascii="Times New Roman" w:hAnsi="Times New Roman"/>
                <w:lang w:val="en-US"/>
              </w:rPr>
            </w:pPr>
            <w:r w:rsidRPr="00B928D0">
              <w:rPr>
                <w:rFonts w:ascii="Times New Roman" w:hAnsi="Times New Roman"/>
                <w:lang w:val="en-US"/>
              </w:rPr>
              <w:t>DL: 2RX, cross-polarized</w:t>
            </w:r>
          </w:p>
          <w:p w14:paraId="6E4EF485" w14:textId="77777777" w:rsidR="002C44BB" w:rsidRPr="00B928D0" w:rsidRDefault="002C44BB">
            <w:pPr>
              <w:pStyle w:val="TAC"/>
              <w:jc w:val="left"/>
              <w:rPr>
                <w:rFonts w:ascii="Times New Roman" w:hAnsi="Times New Roman"/>
                <w:lang w:val="en-US"/>
              </w:rPr>
            </w:pPr>
            <w:r w:rsidRPr="00B928D0">
              <w:rPr>
                <w:rFonts w:ascii="Times New Roman" w:hAnsi="Times New Roman"/>
                <w:lang w:val="en-US"/>
              </w:rPr>
              <w:t>linear polarization</w:t>
            </w:r>
          </w:p>
          <w:p w14:paraId="660790DE" w14:textId="77777777" w:rsidR="002C44BB" w:rsidRPr="00B928D0" w:rsidRDefault="002C44BB">
            <w:pPr>
              <w:pStyle w:val="TAC"/>
              <w:jc w:val="left"/>
              <w:rPr>
                <w:rFonts w:ascii="Times New Roman" w:hAnsi="Times New Roman"/>
                <w:lang w:val="en-US"/>
              </w:rPr>
            </w:pPr>
            <w:r w:rsidRPr="00B928D0">
              <w:rPr>
                <w:rFonts w:ascii="Times New Roman" w:hAnsi="Times New Roman"/>
                <w:lang w:val="en-US"/>
              </w:rPr>
              <w:t>omnidirectional antenna elements</w:t>
            </w:r>
          </w:p>
        </w:tc>
      </w:tr>
      <w:tr w:rsidR="002C44BB" w:rsidRPr="00B923D6" w14:paraId="0B383D6F" w14:textId="77777777">
        <w:trPr>
          <w:jc w:val="center"/>
        </w:trPr>
        <w:tc>
          <w:tcPr>
            <w:tcW w:w="3256" w:type="dxa"/>
            <w:shd w:val="clear" w:color="auto" w:fill="E2EFD9" w:themeFill="accent6" w:themeFillTint="33"/>
          </w:tcPr>
          <w:p w14:paraId="79238E93" w14:textId="77777777" w:rsidR="002C44BB" w:rsidRPr="00B928D0" w:rsidRDefault="002C44BB">
            <w:pPr>
              <w:pStyle w:val="TAC"/>
              <w:jc w:val="left"/>
              <w:rPr>
                <w:rFonts w:ascii="Times New Roman" w:eastAsia="Calibri" w:hAnsi="Times New Roman"/>
                <w:lang w:val="en-US"/>
              </w:rPr>
            </w:pPr>
            <w:r w:rsidRPr="00B928D0">
              <w:rPr>
                <w:rFonts w:ascii="Times New Roman" w:eastAsia="Calibri" w:hAnsi="Times New Roman"/>
                <w:lang w:val="en-US"/>
              </w:rPr>
              <w:t>Satellite antenna type and configuration</w:t>
            </w:r>
          </w:p>
        </w:tc>
        <w:tc>
          <w:tcPr>
            <w:tcW w:w="5103" w:type="dxa"/>
            <w:shd w:val="clear" w:color="auto" w:fill="auto"/>
          </w:tcPr>
          <w:p w14:paraId="642185A0" w14:textId="77777777" w:rsidR="002C44BB" w:rsidRPr="00B928D0" w:rsidRDefault="002C44BB">
            <w:pPr>
              <w:pStyle w:val="TAC"/>
              <w:jc w:val="left"/>
              <w:rPr>
                <w:rFonts w:ascii="Times New Roman" w:hAnsi="Times New Roman"/>
                <w:lang w:val="en-US"/>
              </w:rPr>
            </w:pPr>
            <w:r w:rsidRPr="00B928D0">
              <w:rPr>
                <w:rFonts w:ascii="Times New Roman" w:hAnsi="Times New Roman"/>
                <w:lang w:val="en-US"/>
              </w:rPr>
              <w:t>DL: 1TX</w:t>
            </w:r>
          </w:p>
          <w:p w14:paraId="75103E70" w14:textId="77777777" w:rsidR="002C44BB" w:rsidRPr="00B928D0" w:rsidRDefault="002C44BB">
            <w:pPr>
              <w:pStyle w:val="TAC"/>
              <w:jc w:val="left"/>
              <w:rPr>
                <w:rFonts w:ascii="Times New Roman" w:hAnsi="Times New Roman"/>
                <w:lang w:val="en-US"/>
              </w:rPr>
            </w:pPr>
            <w:r w:rsidRPr="00B928D0">
              <w:rPr>
                <w:rFonts w:ascii="Times New Roman" w:hAnsi="Times New Roman"/>
                <w:lang w:val="en-US"/>
              </w:rPr>
              <w:t>circular polarization</w:t>
            </w:r>
          </w:p>
        </w:tc>
      </w:tr>
    </w:tbl>
    <w:p w14:paraId="59CE1554" w14:textId="77777777" w:rsidR="002C44BB" w:rsidRDefault="002C44BB" w:rsidP="00C55663">
      <w:pPr>
        <w:jc w:val="both"/>
      </w:pPr>
    </w:p>
    <w:p w14:paraId="21D0C9A9" w14:textId="666F5422" w:rsidR="00C55663" w:rsidRDefault="00C55663" w:rsidP="00C55663">
      <w:pPr>
        <w:jc w:val="both"/>
      </w:pPr>
      <w:r>
        <w:t>The link-level simulations assumptions for performing a link</w:t>
      </w:r>
      <w:r w:rsidR="00FD02BF">
        <w:t xml:space="preserve">-level </w:t>
      </w:r>
      <w:r>
        <w:t>evaluation</w:t>
      </w:r>
      <w:r w:rsidR="00FD02BF">
        <w:t>s</w:t>
      </w:r>
      <w:r>
        <w:t xml:space="preserve"> of </w:t>
      </w:r>
      <w:r w:rsidR="00FD02BF">
        <w:t xml:space="preserve">SSB, </w:t>
      </w:r>
      <w:r w:rsidRPr="00C55663">
        <w:t xml:space="preserve">PDCCH in CORESET0, </w:t>
      </w:r>
      <w:r w:rsidR="00FD02BF">
        <w:t xml:space="preserve">PDSCH for low data rate service, PDSCH for </w:t>
      </w:r>
      <w:r w:rsidRPr="00C55663">
        <w:t xml:space="preserve">Msg2, and </w:t>
      </w:r>
      <w:r w:rsidR="00FD02BF">
        <w:t xml:space="preserve">PDSCH for </w:t>
      </w:r>
      <w:r w:rsidRPr="00C55663">
        <w:t>Msg4</w:t>
      </w:r>
      <w:r>
        <w:t xml:space="preserve"> can be found below:</w:t>
      </w:r>
    </w:p>
    <w:p w14:paraId="60401528" w14:textId="2FCA57D5" w:rsidR="002D25AE" w:rsidRDefault="002124DE" w:rsidP="00E04668">
      <w:pPr>
        <w:pStyle w:val="Heading3"/>
      </w:pPr>
      <w:r>
        <w:t>SSB</w:t>
      </w:r>
    </w:p>
    <w:p w14:paraId="10B55C14" w14:textId="287614B3" w:rsidR="00AE07D6" w:rsidRDefault="00AE07D6" w:rsidP="00E04668">
      <w:pPr>
        <w:pStyle w:val="Caption"/>
        <w:keepNext/>
        <w:jc w:val="center"/>
      </w:pPr>
      <w:bookmarkStart w:id="43" w:name="_Ref159115738"/>
      <w:r>
        <w:t xml:space="preserve">Table </w:t>
      </w:r>
      <w:r>
        <w:fldChar w:fldCharType="begin"/>
      </w:r>
      <w:r>
        <w:instrText xml:space="preserve"> SEQ Table \* ARABIC </w:instrText>
      </w:r>
      <w:r>
        <w:fldChar w:fldCharType="separate"/>
      </w:r>
      <w:r>
        <w:rPr>
          <w:noProof/>
        </w:rPr>
        <w:t>7</w:t>
      </w:r>
      <w:r>
        <w:fldChar w:fldCharType="end"/>
      </w:r>
      <w:bookmarkEnd w:id="43"/>
      <w:r>
        <w:t xml:space="preserve">. </w:t>
      </w:r>
      <w:r w:rsidRPr="00D224D9">
        <w:t>Assumptions for SSB simulations</w:t>
      </w:r>
      <w: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D25AE" w:rsidRPr="00680453" w14:paraId="4CDB6D7F" w14:textId="77777777">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15787AB9" w14:textId="77777777" w:rsidR="002D25AE" w:rsidRPr="00680453" w:rsidRDefault="002D25AE">
            <w:pPr>
              <w:keepNext/>
              <w:spacing w:after="0"/>
              <w:jc w:val="center"/>
              <w:rPr>
                <w:rFonts w:cs="Arial"/>
                <w:b/>
                <w:bCs/>
                <w:sz w:val="18"/>
                <w:szCs w:val="16"/>
              </w:rPr>
            </w:pPr>
            <w:r w:rsidRPr="00680453">
              <w:rPr>
                <w:rFonts w:cs="Arial"/>
                <w:b/>
                <w:bCs/>
                <w:color w:val="000000"/>
                <w:sz w:val="18"/>
                <w:szCs w:val="16"/>
              </w:rPr>
              <w:t>Parameter</w:t>
            </w:r>
          </w:p>
        </w:tc>
        <w:tc>
          <w:tcPr>
            <w:tcW w:w="5953" w:type="dxa"/>
            <w:shd w:val="clear" w:color="auto" w:fill="E2EFD9" w:themeFill="accent6" w:themeFillTint="33"/>
            <w:tcMar>
              <w:top w:w="0" w:type="dxa"/>
              <w:left w:w="108" w:type="dxa"/>
              <w:bottom w:w="0" w:type="dxa"/>
              <w:right w:w="108" w:type="dxa"/>
            </w:tcMar>
            <w:vAlign w:val="center"/>
            <w:hideMark/>
          </w:tcPr>
          <w:p w14:paraId="4A08C0DB" w14:textId="77777777" w:rsidR="002D25AE" w:rsidRPr="00680453" w:rsidRDefault="002D25AE">
            <w:pPr>
              <w:keepNext/>
              <w:spacing w:after="0"/>
              <w:jc w:val="center"/>
              <w:rPr>
                <w:rFonts w:cs="Arial"/>
                <w:b/>
                <w:bCs/>
                <w:sz w:val="18"/>
                <w:szCs w:val="16"/>
              </w:rPr>
            </w:pPr>
            <w:r w:rsidRPr="00680453">
              <w:rPr>
                <w:rFonts w:cs="Arial"/>
                <w:b/>
                <w:bCs/>
                <w:color w:val="000000"/>
                <w:sz w:val="18"/>
                <w:szCs w:val="16"/>
              </w:rPr>
              <w:t>Value</w:t>
            </w:r>
          </w:p>
        </w:tc>
      </w:tr>
      <w:tr w:rsidR="002D25AE" w:rsidRPr="00680453" w14:paraId="6BC8CA44" w14:textId="77777777">
        <w:trPr>
          <w:trHeight w:val="147"/>
          <w:jc w:val="center"/>
        </w:trPr>
        <w:tc>
          <w:tcPr>
            <w:tcW w:w="3114" w:type="dxa"/>
            <w:tcMar>
              <w:top w:w="0" w:type="dxa"/>
              <w:left w:w="108" w:type="dxa"/>
              <w:bottom w:w="0" w:type="dxa"/>
              <w:right w:w="108" w:type="dxa"/>
            </w:tcMar>
            <w:vAlign w:val="center"/>
          </w:tcPr>
          <w:p w14:paraId="1904761C" w14:textId="77777777" w:rsidR="002D25AE" w:rsidRPr="00680453" w:rsidRDefault="002D25AE">
            <w:pPr>
              <w:keepNext/>
              <w:spacing w:after="0"/>
              <w:rPr>
                <w:rFonts w:eastAsia="DengXian" w:cs="Arial"/>
                <w:sz w:val="18"/>
                <w:szCs w:val="16"/>
                <w:lang w:eastAsia="zh-CN"/>
              </w:rPr>
            </w:pPr>
            <w:r>
              <w:rPr>
                <w:rFonts w:eastAsia="DengXian" w:cs="Arial"/>
                <w:sz w:val="18"/>
                <w:szCs w:val="16"/>
                <w:lang w:eastAsia="zh-CN"/>
              </w:rPr>
              <w:t>BLER target</w:t>
            </w:r>
          </w:p>
        </w:tc>
        <w:tc>
          <w:tcPr>
            <w:tcW w:w="5953" w:type="dxa"/>
            <w:tcMar>
              <w:top w:w="0" w:type="dxa"/>
              <w:left w:w="108" w:type="dxa"/>
              <w:bottom w:w="0" w:type="dxa"/>
              <w:right w:w="108" w:type="dxa"/>
            </w:tcMar>
            <w:vAlign w:val="center"/>
          </w:tcPr>
          <w:p w14:paraId="5B33C2E6" w14:textId="77777777" w:rsidR="002D25AE" w:rsidRPr="00680453" w:rsidRDefault="002D25AE">
            <w:pPr>
              <w:keepNext/>
              <w:spacing w:after="0" w:line="276" w:lineRule="auto"/>
              <w:rPr>
                <w:rFonts w:eastAsia="DengXian" w:cs="Arial"/>
                <w:sz w:val="18"/>
                <w:szCs w:val="16"/>
                <w:lang w:eastAsia="zh-CN"/>
              </w:rPr>
            </w:pPr>
            <w:r>
              <w:rPr>
                <w:rFonts w:eastAsia="DengXian" w:cs="Arial"/>
                <w:sz w:val="18"/>
                <w:szCs w:val="16"/>
                <w:lang w:eastAsia="zh-CN"/>
              </w:rPr>
              <w:t>1%</w:t>
            </w:r>
          </w:p>
        </w:tc>
      </w:tr>
      <w:tr w:rsidR="002D25AE" w:rsidRPr="00680453" w14:paraId="7EC94966" w14:textId="77777777">
        <w:trPr>
          <w:trHeight w:val="147"/>
          <w:jc w:val="center"/>
        </w:trPr>
        <w:tc>
          <w:tcPr>
            <w:tcW w:w="3114" w:type="dxa"/>
            <w:tcMar>
              <w:top w:w="0" w:type="dxa"/>
              <w:left w:w="108" w:type="dxa"/>
              <w:bottom w:w="0" w:type="dxa"/>
              <w:right w:w="108" w:type="dxa"/>
            </w:tcMar>
            <w:vAlign w:val="center"/>
          </w:tcPr>
          <w:p w14:paraId="1104954E" w14:textId="77777777" w:rsidR="002D25AE" w:rsidRPr="00680453" w:rsidRDefault="002D25AE">
            <w:pPr>
              <w:keepNext/>
              <w:spacing w:after="0"/>
              <w:rPr>
                <w:rFonts w:eastAsia="DengXian" w:cs="Arial"/>
                <w:sz w:val="18"/>
                <w:szCs w:val="16"/>
                <w:lang w:eastAsia="zh-CN"/>
              </w:rPr>
            </w:pPr>
            <w:r w:rsidRPr="00680453">
              <w:rPr>
                <w:rFonts w:eastAsia="DengXian" w:cs="Arial"/>
                <w:sz w:val="18"/>
                <w:szCs w:val="16"/>
                <w:lang w:eastAsia="zh-CN"/>
              </w:rPr>
              <w:t>Channel model</w:t>
            </w:r>
          </w:p>
        </w:tc>
        <w:tc>
          <w:tcPr>
            <w:tcW w:w="5953" w:type="dxa"/>
            <w:tcMar>
              <w:top w:w="0" w:type="dxa"/>
              <w:left w:w="108" w:type="dxa"/>
              <w:bottom w:w="0" w:type="dxa"/>
              <w:right w:w="108" w:type="dxa"/>
            </w:tcMar>
            <w:vAlign w:val="center"/>
          </w:tcPr>
          <w:p w14:paraId="77E09BE3" w14:textId="77777777" w:rsidR="002D25AE" w:rsidRPr="00680453" w:rsidRDefault="002D25AE">
            <w:pPr>
              <w:keepNext/>
              <w:spacing w:after="0" w:line="276" w:lineRule="auto"/>
              <w:rPr>
                <w:rFonts w:eastAsia="DengXian" w:cs="Arial"/>
                <w:sz w:val="18"/>
                <w:szCs w:val="16"/>
                <w:lang w:eastAsia="zh-CN"/>
              </w:rPr>
            </w:pPr>
            <w:r w:rsidRPr="00680453">
              <w:rPr>
                <w:rFonts w:eastAsia="DengXian" w:cs="Arial"/>
                <w:sz w:val="18"/>
                <w:szCs w:val="16"/>
                <w:lang w:eastAsia="zh-CN"/>
              </w:rPr>
              <w:t>NTN-TDL-C</w:t>
            </w:r>
          </w:p>
        </w:tc>
      </w:tr>
      <w:tr w:rsidR="002D25AE" w:rsidRPr="00680453" w14:paraId="4F966A08" w14:textId="77777777">
        <w:trPr>
          <w:trHeight w:val="147"/>
          <w:jc w:val="center"/>
        </w:trPr>
        <w:tc>
          <w:tcPr>
            <w:tcW w:w="3114" w:type="dxa"/>
            <w:tcMar>
              <w:top w:w="0" w:type="dxa"/>
              <w:left w:w="108" w:type="dxa"/>
              <w:bottom w:w="0" w:type="dxa"/>
              <w:right w:w="108" w:type="dxa"/>
            </w:tcMar>
            <w:vAlign w:val="center"/>
            <w:hideMark/>
          </w:tcPr>
          <w:p w14:paraId="0B11CA84" w14:textId="77777777" w:rsidR="002D25AE" w:rsidRPr="00680453" w:rsidRDefault="002D25AE">
            <w:pPr>
              <w:keepNext/>
              <w:spacing w:after="0"/>
              <w:rPr>
                <w:rFonts w:cs="Arial"/>
                <w:sz w:val="18"/>
                <w:szCs w:val="16"/>
              </w:rPr>
            </w:pPr>
            <w:r w:rsidRPr="00680453">
              <w:rPr>
                <w:rFonts w:cs="Arial"/>
                <w:sz w:val="18"/>
                <w:szCs w:val="16"/>
              </w:rPr>
              <w:t>Periodicity</w:t>
            </w:r>
          </w:p>
        </w:tc>
        <w:tc>
          <w:tcPr>
            <w:tcW w:w="5953" w:type="dxa"/>
            <w:tcMar>
              <w:top w:w="0" w:type="dxa"/>
              <w:left w:w="108" w:type="dxa"/>
              <w:bottom w:w="0" w:type="dxa"/>
              <w:right w:w="108" w:type="dxa"/>
            </w:tcMar>
            <w:vAlign w:val="center"/>
            <w:hideMark/>
          </w:tcPr>
          <w:p w14:paraId="4492D231" w14:textId="77777777" w:rsidR="002D25AE" w:rsidRPr="00680453" w:rsidRDefault="002D25AE">
            <w:pPr>
              <w:keepNext/>
              <w:spacing w:after="0" w:line="276" w:lineRule="auto"/>
              <w:rPr>
                <w:rFonts w:cs="Arial"/>
                <w:sz w:val="18"/>
                <w:szCs w:val="16"/>
              </w:rPr>
            </w:pPr>
            <w:r w:rsidRPr="00680453">
              <w:rPr>
                <w:rFonts w:cs="Arial"/>
                <w:sz w:val="18"/>
                <w:szCs w:val="16"/>
              </w:rPr>
              <w:t xml:space="preserve">20 </w:t>
            </w:r>
            <w:proofErr w:type="spellStart"/>
            <w:r w:rsidRPr="00680453">
              <w:rPr>
                <w:rFonts w:cs="Arial"/>
                <w:sz w:val="18"/>
                <w:szCs w:val="16"/>
              </w:rPr>
              <w:t>ms</w:t>
            </w:r>
            <w:proofErr w:type="spellEnd"/>
          </w:p>
        </w:tc>
      </w:tr>
      <w:tr w:rsidR="002D25AE" w:rsidRPr="00680453" w14:paraId="05D42628" w14:textId="77777777">
        <w:trPr>
          <w:trHeight w:val="147"/>
          <w:jc w:val="center"/>
        </w:trPr>
        <w:tc>
          <w:tcPr>
            <w:tcW w:w="3114" w:type="dxa"/>
            <w:tcMar>
              <w:top w:w="0" w:type="dxa"/>
              <w:left w:w="108" w:type="dxa"/>
              <w:bottom w:w="0" w:type="dxa"/>
              <w:right w:w="108" w:type="dxa"/>
            </w:tcMar>
            <w:vAlign w:val="center"/>
          </w:tcPr>
          <w:p w14:paraId="586E92A4" w14:textId="77777777" w:rsidR="002D25AE" w:rsidRPr="00680453" w:rsidRDefault="002D25AE">
            <w:pPr>
              <w:keepNext/>
              <w:spacing w:after="0"/>
              <w:rPr>
                <w:rFonts w:eastAsia="DengXian" w:cs="Arial"/>
                <w:sz w:val="18"/>
                <w:szCs w:val="16"/>
                <w:lang w:eastAsia="zh-CN"/>
              </w:rPr>
            </w:pPr>
            <w:r w:rsidRPr="00680453">
              <w:rPr>
                <w:rFonts w:eastAsia="DengXian" w:cs="Arial"/>
                <w:sz w:val="18"/>
                <w:szCs w:val="16"/>
                <w:lang w:eastAsia="zh-CN"/>
              </w:rPr>
              <w:t>Allocated RBs</w:t>
            </w:r>
          </w:p>
        </w:tc>
        <w:tc>
          <w:tcPr>
            <w:tcW w:w="5953" w:type="dxa"/>
            <w:tcMar>
              <w:top w:w="0" w:type="dxa"/>
              <w:left w:w="108" w:type="dxa"/>
              <w:bottom w:w="0" w:type="dxa"/>
              <w:right w:w="108" w:type="dxa"/>
            </w:tcMar>
            <w:vAlign w:val="center"/>
          </w:tcPr>
          <w:p w14:paraId="24FC8056" w14:textId="77777777" w:rsidR="002D25AE" w:rsidRPr="00680453" w:rsidRDefault="002D25AE">
            <w:pPr>
              <w:keepNext/>
              <w:spacing w:after="0" w:line="276" w:lineRule="auto"/>
              <w:rPr>
                <w:rFonts w:eastAsia="DengXian" w:cs="Arial"/>
                <w:sz w:val="18"/>
                <w:szCs w:val="16"/>
                <w:lang w:eastAsia="zh-CN"/>
              </w:rPr>
            </w:pPr>
            <w:r w:rsidRPr="00680453">
              <w:rPr>
                <w:rFonts w:eastAsia="DengXian" w:cs="Arial"/>
                <w:sz w:val="18"/>
                <w:szCs w:val="16"/>
                <w:lang w:eastAsia="zh-CN"/>
              </w:rPr>
              <w:t>20 PRBs</w:t>
            </w:r>
          </w:p>
        </w:tc>
      </w:tr>
      <w:tr w:rsidR="002D25AE" w:rsidRPr="00680453" w14:paraId="2621F6F7" w14:textId="77777777">
        <w:trPr>
          <w:trHeight w:val="147"/>
          <w:jc w:val="center"/>
        </w:trPr>
        <w:tc>
          <w:tcPr>
            <w:tcW w:w="3114" w:type="dxa"/>
            <w:tcMar>
              <w:top w:w="0" w:type="dxa"/>
              <w:left w:w="108" w:type="dxa"/>
              <w:bottom w:w="0" w:type="dxa"/>
              <w:right w:w="108" w:type="dxa"/>
            </w:tcMar>
            <w:vAlign w:val="center"/>
            <w:hideMark/>
          </w:tcPr>
          <w:p w14:paraId="36C887E0" w14:textId="77777777" w:rsidR="002D25AE" w:rsidRPr="00680453" w:rsidRDefault="002D25AE">
            <w:pPr>
              <w:spacing w:after="0"/>
              <w:rPr>
                <w:rFonts w:cs="Arial"/>
                <w:sz w:val="18"/>
                <w:szCs w:val="16"/>
              </w:rPr>
            </w:pPr>
            <w:r w:rsidRPr="00680453">
              <w:rPr>
                <w:rFonts w:cs="Arial"/>
                <w:sz w:val="18"/>
                <w:szCs w:val="16"/>
              </w:rPr>
              <w:t>Performance metric</w:t>
            </w:r>
          </w:p>
        </w:tc>
        <w:tc>
          <w:tcPr>
            <w:tcW w:w="5953" w:type="dxa"/>
            <w:tcMar>
              <w:top w:w="0" w:type="dxa"/>
              <w:left w:w="108" w:type="dxa"/>
              <w:bottom w:w="0" w:type="dxa"/>
              <w:right w:w="108" w:type="dxa"/>
            </w:tcMar>
            <w:vAlign w:val="center"/>
            <w:hideMark/>
          </w:tcPr>
          <w:p w14:paraId="461170D2" w14:textId="77777777" w:rsidR="002D25AE" w:rsidRPr="00680453" w:rsidRDefault="002D25AE">
            <w:pPr>
              <w:spacing w:after="0" w:line="276" w:lineRule="auto"/>
              <w:rPr>
                <w:rFonts w:cs="Arial"/>
                <w:sz w:val="18"/>
                <w:szCs w:val="16"/>
              </w:rPr>
            </w:pPr>
            <w:r w:rsidRPr="00680453">
              <w:rPr>
                <w:rFonts w:cs="Arial"/>
                <w:sz w:val="18"/>
                <w:szCs w:val="16"/>
              </w:rPr>
              <w:t>Combination of 4 SSBs in 80ms.</w:t>
            </w:r>
          </w:p>
        </w:tc>
      </w:tr>
    </w:tbl>
    <w:p w14:paraId="000C30EF" w14:textId="77777777" w:rsidR="002D25AE" w:rsidRPr="00B6076A" w:rsidRDefault="002D25AE" w:rsidP="002D25AE"/>
    <w:p w14:paraId="7785EC50" w14:textId="70BB0AFF" w:rsidR="00776C43" w:rsidRDefault="002124DE" w:rsidP="00E04668">
      <w:pPr>
        <w:pStyle w:val="Heading3"/>
      </w:pPr>
      <w:r>
        <w:t>PDCCH</w:t>
      </w:r>
    </w:p>
    <w:p w14:paraId="2C5201C2" w14:textId="5B24B59C" w:rsidR="00F803D6" w:rsidRDefault="00F803D6" w:rsidP="00E04668">
      <w:pPr>
        <w:pStyle w:val="Caption"/>
        <w:keepNext/>
        <w:jc w:val="center"/>
      </w:pPr>
      <w:r>
        <w:t xml:space="preserve">Table </w:t>
      </w:r>
      <w:r>
        <w:fldChar w:fldCharType="begin"/>
      </w:r>
      <w:r>
        <w:instrText xml:space="preserve"> SEQ Table \* ARABIC </w:instrText>
      </w:r>
      <w:r>
        <w:fldChar w:fldCharType="separate"/>
      </w:r>
      <w:r>
        <w:rPr>
          <w:noProof/>
        </w:rPr>
        <w:t>8</w:t>
      </w:r>
      <w:r>
        <w:fldChar w:fldCharType="end"/>
      </w:r>
      <w:r>
        <w:t xml:space="preserve">. </w:t>
      </w:r>
      <w:r w:rsidRPr="00346A80">
        <w:t>Assumptions for PDCCH simulations</w:t>
      </w:r>
      <w: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76C43" w:rsidRPr="00A4535A" w14:paraId="2A4178F1" w14:textId="77777777">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67C7A794" w14:textId="77777777" w:rsidR="00776C43" w:rsidRPr="00A4535A" w:rsidRDefault="00776C43">
            <w:pPr>
              <w:keepNext/>
              <w:spacing w:after="0"/>
              <w:jc w:val="center"/>
              <w:rPr>
                <w:rFonts w:cs="Arial"/>
                <w:b/>
                <w:bCs/>
                <w:sz w:val="18"/>
                <w:szCs w:val="16"/>
              </w:rPr>
            </w:pPr>
            <w:r w:rsidRPr="00A4535A">
              <w:rPr>
                <w:rFonts w:cs="Arial"/>
                <w:b/>
                <w:bCs/>
                <w:color w:val="000000"/>
                <w:sz w:val="18"/>
                <w:szCs w:val="16"/>
              </w:rPr>
              <w:t>Parameter</w:t>
            </w:r>
          </w:p>
        </w:tc>
        <w:tc>
          <w:tcPr>
            <w:tcW w:w="5953" w:type="dxa"/>
            <w:shd w:val="clear" w:color="auto" w:fill="E2EFD9" w:themeFill="accent6" w:themeFillTint="33"/>
            <w:tcMar>
              <w:top w:w="0" w:type="dxa"/>
              <w:left w:w="108" w:type="dxa"/>
              <w:bottom w:w="0" w:type="dxa"/>
              <w:right w:w="108" w:type="dxa"/>
            </w:tcMar>
            <w:vAlign w:val="center"/>
            <w:hideMark/>
          </w:tcPr>
          <w:p w14:paraId="7174D5F8" w14:textId="77777777" w:rsidR="00776C43" w:rsidRPr="00A4535A" w:rsidRDefault="00776C43">
            <w:pPr>
              <w:keepNext/>
              <w:spacing w:after="0"/>
              <w:jc w:val="center"/>
              <w:rPr>
                <w:rFonts w:cs="Arial"/>
                <w:b/>
                <w:bCs/>
                <w:sz w:val="18"/>
                <w:szCs w:val="16"/>
              </w:rPr>
            </w:pPr>
            <w:r w:rsidRPr="00A4535A">
              <w:rPr>
                <w:rFonts w:cs="Arial"/>
                <w:b/>
                <w:bCs/>
                <w:color w:val="000000"/>
                <w:sz w:val="18"/>
                <w:szCs w:val="16"/>
              </w:rPr>
              <w:t>Value</w:t>
            </w:r>
          </w:p>
        </w:tc>
      </w:tr>
      <w:tr w:rsidR="00776C43" w:rsidRPr="00A4535A" w14:paraId="15E39269" w14:textId="77777777">
        <w:trPr>
          <w:trHeight w:val="147"/>
          <w:jc w:val="center"/>
        </w:trPr>
        <w:tc>
          <w:tcPr>
            <w:tcW w:w="3114" w:type="dxa"/>
            <w:tcMar>
              <w:top w:w="0" w:type="dxa"/>
              <w:left w:w="108" w:type="dxa"/>
              <w:bottom w:w="0" w:type="dxa"/>
              <w:right w:w="108" w:type="dxa"/>
            </w:tcMar>
            <w:vAlign w:val="center"/>
          </w:tcPr>
          <w:p w14:paraId="2CC973F8" w14:textId="77777777" w:rsidR="00776C43" w:rsidRPr="00A4535A" w:rsidRDefault="00776C43">
            <w:pPr>
              <w:keepNext/>
              <w:spacing w:after="0"/>
              <w:rPr>
                <w:rFonts w:eastAsia="DengXian" w:cs="Arial"/>
                <w:sz w:val="18"/>
                <w:szCs w:val="16"/>
                <w:lang w:eastAsia="zh-CN"/>
              </w:rPr>
            </w:pPr>
            <w:r>
              <w:rPr>
                <w:rFonts w:eastAsia="DengXian" w:cs="Arial"/>
                <w:sz w:val="18"/>
                <w:szCs w:val="16"/>
                <w:lang w:eastAsia="zh-CN"/>
              </w:rPr>
              <w:t>Target BLER</w:t>
            </w:r>
          </w:p>
        </w:tc>
        <w:tc>
          <w:tcPr>
            <w:tcW w:w="5953" w:type="dxa"/>
            <w:tcMar>
              <w:top w:w="0" w:type="dxa"/>
              <w:left w:w="108" w:type="dxa"/>
              <w:bottom w:w="0" w:type="dxa"/>
              <w:right w:w="108" w:type="dxa"/>
            </w:tcMar>
            <w:vAlign w:val="center"/>
          </w:tcPr>
          <w:p w14:paraId="4772B055" w14:textId="77777777" w:rsidR="00776C43" w:rsidRPr="00A4535A" w:rsidRDefault="00776C43">
            <w:pPr>
              <w:keepNext/>
              <w:spacing w:after="0" w:line="276" w:lineRule="auto"/>
              <w:rPr>
                <w:rFonts w:eastAsia="DengXian" w:cs="Arial"/>
                <w:sz w:val="18"/>
                <w:szCs w:val="16"/>
                <w:lang w:eastAsia="zh-CN"/>
              </w:rPr>
            </w:pPr>
            <w:r>
              <w:rPr>
                <w:rFonts w:eastAsia="DengXian" w:cs="Arial"/>
                <w:sz w:val="18"/>
                <w:szCs w:val="16"/>
                <w:lang w:eastAsia="zh-CN"/>
              </w:rPr>
              <w:t>1%</w:t>
            </w:r>
          </w:p>
        </w:tc>
      </w:tr>
      <w:tr w:rsidR="00776C43" w:rsidRPr="00A4535A" w14:paraId="31077CD4" w14:textId="77777777">
        <w:trPr>
          <w:trHeight w:val="147"/>
          <w:jc w:val="center"/>
        </w:trPr>
        <w:tc>
          <w:tcPr>
            <w:tcW w:w="3114" w:type="dxa"/>
            <w:tcMar>
              <w:top w:w="0" w:type="dxa"/>
              <w:left w:w="108" w:type="dxa"/>
              <w:bottom w:w="0" w:type="dxa"/>
              <w:right w:w="108" w:type="dxa"/>
            </w:tcMar>
            <w:vAlign w:val="center"/>
          </w:tcPr>
          <w:p w14:paraId="56747E57" w14:textId="77777777" w:rsidR="00776C43" w:rsidRPr="00A4535A" w:rsidRDefault="00776C43">
            <w:pPr>
              <w:keepNext/>
              <w:spacing w:after="0"/>
              <w:rPr>
                <w:rFonts w:eastAsia="DengXian" w:cs="Arial"/>
                <w:sz w:val="18"/>
                <w:szCs w:val="16"/>
                <w:lang w:eastAsia="zh-CN"/>
              </w:rPr>
            </w:pPr>
            <w:r w:rsidRPr="00A4535A">
              <w:rPr>
                <w:rFonts w:eastAsia="DengXian" w:cs="Arial"/>
                <w:sz w:val="18"/>
                <w:szCs w:val="16"/>
                <w:lang w:eastAsia="zh-CN"/>
              </w:rPr>
              <w:t>Channel model</w:t>
            </w:r>
          </w:p>
        </w:tc>
        <w:tc>
          <w:tcPr>
            <w:tcW w:w="5953" w:type="dxa"/>
            <w:tcMar>
              <w:top w:w="0" w:type="dxa"/>
              <w:left w:w="108" w:type="dxa"/>
              <w:bottom w:w="0" w:type="dxa"/>
              <w:right w:w="108" w:type="dxa"/>
            </w:tcMar>
            <w:vAlign w:val="center"/>
          </w:tcPr>
          <w:p w14:paraId="4E1FB249" w14:textId="77777777"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NTN-TDL-C</w:t>
            </w:r>
          </w:p>
        </w:tc>
      </w:tr>
      <w:tr w:rsidR="00776C43" w:rsidRPr="00A4535A" w14:paraId="6DBA6280" w14:textId="77777777">
        <w:trPr>
          <w:trHeight w:val="147"/>
          <w:jc w:val="center"/>
        </w:trPr>
        <w:tc>
          <w:tcPr>
            <w:tcW w:w="3114" w:type="dxa"/>
            <w:tcMar>
              <w:top w:w="0" w:type="dxa"/>
              <w:left w:w="108" w:type="dxa"/>
              <w:bottom w:w="0" w:type="dxa"/>
              <w:right w:w="108" w:type="dxa"/>
            </w:tcMar>
            <w:vAlign w:val="center"/>
            <w:hideMark/>
          </w:tcPr>
          <w:p w14:paraId="074C907C" w14:textId="77777777" w:rsidR="00776C43" w:rsidRPr="00A4535A" w:rsidRDefault="00776C43">
            <w:pPr>
              <w:keepNext/>
              <w:spacing w:after="0"/>
              <w:rPr>
                <w:rFonts w:cs="Arial"/>
                <w:sz w:val="18"/>
                <w:szCs w:val="16"/>
              </w:rPr>
            </w:pPr>
            <w:r w:rsidRPr="00A4535A">
              <w:rPr>
                <w:rFonts w:cs="Arial"/>
                <w:sz w:val="18"/>
                <w:szCs w:val="16"/>
              </w:rPr>
              <w:t>Payloads of PDCCH</w:t>
            </w:r>
          </w:p>
        </w:tc>
        <w:tc>
          <w:tcPr>
            <w:tcW w:w="5953" w:type="dxa"/>
            <w:tcMar>
              <w:top w:w="0" w:type="dxa"/>
              <w:left w:w="108" w:type="dxa"/>
              <w:bottom w:w="0" w:type="dxa"/>
              <w:right w:w="108" w:type="dxa"/>
            </w:tcMar>
            <w:vAlign w:val="center"/>
            <w:hideMark/>
          </w:tcPr>
          <w:p w14:paraId="1F4F92C1" w14:textId="77777777"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Dedicated PDCCH: 40 bits</w:t>
            </w:r>
          </w:p>
          <w:p w14:paraId="4ABDC84F" w14:textId="6C0B22A5"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Broadcast PDCCH</w:t>
            </w:r>
            <w:r w:rsidR="00886775">
              <w:rPr>
                <w:rFonts w:eastAsia="DengXian" w:cs="Arial"/>
                <w:sz w:val="18"/>
                <w:szCs w:val="16"/>
                <w:lang w:eastAsia="zh-CN"/>
              </w:rPr>
              <w:t xml:space="preserve"> (</w:t>
            </w:r>
            <w:r w:rsidR="00886775" w:rsidRPr="00855D9A">
              <w:t>PDCCH of Msg2</w:t>
            </w:r>
            <w:r w:rsidR="00886775">
              <w:t>)</w:t>
            </w:r>
            <w:r w:rsidRPr="00A4535A">
              <w:rPr>
                <w:rFonts w:eastAsia="DengXian" w:cs="Arial"/>
                <w:sz w:val="18"/>
                <w:szCs w:val="16"/>
                <w:lang w:eastAsia="zh-CN"/>
              </w:rPr>
              <w:t>:</w:t>
            </w:r>
            <w:r>
              <w:rPr>
                <w:rFonts w:eastAsia="DengXian" w:cs="Arial"/>
                <w:sz w:val="18"/>
                <w:szCs w:val="16"/>
                <w:lang w:eastAsia="zh-CN"/>
              </w:rPr>
              <w:t xml:space="preserve"> </w:t>
            </w:r>
            <w:r w:rsidRPr="00A4535A">
              <w:rPr>
                <w:rFonts w:eastAsia="DengXian" w:cs="Arial"/>
                <w:sz w:val="18"/>
                <w:szCs w:val="16"/>
                <w:lang w:eastAsia="zh-CN"/>
              </w:rPr>
              <w:t>39 bits</w:t>
            </w:r>
          </w:p>
        </w:tc>
      </w:tr>
      <w:tr w:rsidR="00776C43" w:rsidRPr="00A4535A" w14:paraId="552C6B54" w14:textId="77777777">
        <w:trPr>
          <w:trHeight w:val="147"/>
          <w:jc w:val="center"/>
        </w:trPr>
        <w:tc>
          <w:tcPr>
            <w:tcW w:w="3114" w:type="dxa"/>
            <w:tcMar>
              <w:top w:w="0" w:type="dxa"/>
              <w:left w:w="108" w:type="dxa"/>
              <w:bottom w:w="0" w:type="dxa"/>
              <w:right w:w="108" w:type="dxa"/>
            </w:tcMar>
            <w:vAlign w:val="center"/>
          </w:tcPr>
          <w:p w14:paraId="2261C69B" w14:textId="77777777" w:rsidR="00776C43" w:rsidRPr="00A4535A" w:rsidRDefault="00776C43">
            <w:pPr>
              <w:keepNext/>
              <w:spacing w:after="0"/>
              <w:rPr>
                <w:rFonts w:eastAsia="DengXian" w:cs="Arial"/>
                <w:sz w:val="18"/>
                <w:szCs w:val="16"/>
                <w:lang w:eastAsia="zh-CN"/>
              </w:rPr>
            </w:pPr>
            <w:r w:rsidRPr="00A4535A">
              <w:rPr>
                <w:rFonts w:eastAsia="DengXian" w:cs="Arial"/>
                <w:sz w:val="18"/>
                <w:szCs w:val="16"/>
                <w:lang w:eastAsia="zh-CN"/>
              </w:rPr>
              <w:t>CORESET size</w:t>
            </w:r>
          </w:p>
        </w:tc>
        <w:tc>
          <w:tcPr>
            <w:tcW w:w="5953" w:type="dxa"/>
            <w:tcMar>
              <w:top w:w="0" w:type="dxa"/>
              <w:left w:w="108" w:type="dxa"/>
              <w:bottom w:w="0" w:type="dxa"/>
              <w:right w:w="108" w:type="dxa"/>
            </w:tcMar>
            <w:vAlign w:val="center"/>
          </w:tcPr>
          <w:p w14:paraId="1C0CF6C3" w14:textId="77777777"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Dedicated PDCCH: 48 PRBs/ 2 OS</w:t>
            </w:r>
          </w:p>
          <w:p w14:paraId="38635123" w14:textId="77777777"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Broadcast PDCCH: 48 PRBs/ 2 OS</w:t>
            </w:r>
          </w:p>
        </w:tc>
      </w:tr>
      <w:tr w:rsidR="00776C43" w:rsidRPr="00A4535A" w14:paraId="4C43067B" w14:textId="77777777">
        <w:trPr>
          <w:trHeight w:val="147"/>
          <w:jc w:val="center"/>
        </w:trPr>
        <w:tc>
          <w:tcPr>
            <w:tcW w:w="3114" w:type="dxa"/>
            <w:tcMar>
              <w:top w:w="0" w:type="dxa"/>
              <w:left w:w="108" w:type="dxa"/>
              <w:bottom w:w="0" w:type="dxa"/>
              <w:right w:w="108" w:type="dxa"/>
            </w:tcMar>
            <w:vAlign w:val="center"/>
          </w:tcPr>
          <w:p w14:paraId="241E5786" w14:textId="77777777" w:rsidR="00776C43" w:rsidRPr="00A4535A" w:rsidRDefault="00776C43">
            <w:pPr>
              <w:keepNext/>
              <w:spacing w:after="0"/>
              <w:rPr>
                <w:rFonts w:eastAsia="DengXian" w:cs="Arial"/>
                <w:sz w:val="18"/>
                <w:szCs w:val="16"/>
                <w:lang w:eastAsia="zh-CN"/>
              </w:rPr>
            </w:pPr>
            <w:r w:rsidRPr="00A4535A">
              <w:rPr>
                <w:rFonts w:eastAsia="DengXian" w:cs="Arial"/>
                <w:sz w:val="18"/>
                <w:szCs w:val="16"/>
                <w:lang w:eastAsia="zh-CN"/>
              </w:rPr>
              <w:t>A</w:t>
            </w:r>
            <w:r>
              <w:rPr>
                <w:rFonts w:eastAsia="DengXian" w:cs="Arial"/>
                <w:sz w:val="18"/>
                <w:szCs w:val="16"/>
                <w:lang w:eastAsia="zh-CN"/>
              </w:rPr>
              <w:t xml:space="preserve">ggregation </w:t>
            </w:r>
            <w:r w:rsidRPr="00A4535A">
              <w:rPr>
                <w:rFonts w:eastAsia="DengXian" w:cs="Arial"/>
                <w:sz w:val="18"/>
                <w:szCs w:val="16"/>
                <w:lang w:eastAsia="zh-CN"/>
              </w:rPr>
              <w:t>level</w:t>
            </w:r>
          </w:p>
        </w:tc>
        <w:tc>
          <w:tcPr>
            <w:tcW w:w="5953" w:type="dxa"/>
            <w:tcMar>
              <w:top w:w="0" w:type="dxa"/>
              <w:left w:w="108" w:type="dxa"/>
              <w:bottom w:w="0" w:type="dxa"/>
              <w:right w:w="108" w:type="dxa"/>
            </w:tcMar>
            <w:vAlign w:val="center"/>
          </w:tcPr>
          <w:p w14:paraId="3B1079A2" w14:textId="77777777"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Dedicated PDCCH: 16</w:t>
            </w:r>
          </w:p>
          <w:p w14:paraId="02172069" w14:textId="77777777" w:rsidR="00776C43" w:rsidRPr="00A4535A" w:rsidRDefault="00776C43">
            <w:pPr>
              <w:keepNext/>
              <w:spacing w:after="0" w:line="276" w:lineRule="auto"/>
              <w:rPr>
                <w:rFonts w:eastAsia="DengXian" w:cs="Arial"/>
                <w:sz w:val="18"/>
                <w:szCs w:val="16"/>
                <w:lang w:eastAsia="zh-CN"/>
              </w:rPr>
            </w:pPr>
            <w:r w:rsidRPr="00A4535A">
              <w:rPr>
                <w:rFonts w:eastAsia="DengXian" w:cs="Arial"/>
                <w:sz w:val="18"/>
                <w:szCs w:val="16"/>
                <w:lang w:eastAsia="zh-CN"/>
              </w:rPr>
              <w:t>Broadcast PDCCH: 16</w:t>
            </w:r>
          </w:p>
        </w:tc>
      </w:tr>
      <w:tr w:rsidR="00776C43" w:rsidRPr="00A4535A" w14:paraId="7CD20143" w14:textId="77777777">
        <w:trPr>
          <w:trHeight w:val="147"/>
          <w:jc w:val="center"/>
        </w:trPr>
        <w:tc>
          <w:tcPr>
            <w:tcW w:w="3114" w:type="dxa"/>
            <w:tcMar>
              <w:top w:w="0" w:type="dxa"/>
              <w:left w:w="108" w:type="dxa"/>
              <w:bottom w:w="0" w:type="dxa"/>
              <w:right w:w="108" w:type="dxa"/>
            </w:tcMar>
            <w:vAlign w:val="center"/>
          </w:tcPr>
          <w:p w14:paraId="425C6837" w14:textId="77777777" w:rsidR="00776C43" w:rsidRPr="00A4535A" w:rsidRDefault="00776C43">
            <w:pPr>
              <w:spacing w:after="0"/>
              <w:rPr>
                <w:rFonts w:eastAsia="DengXian" w:cs="Arial"/>
                <w:sz w:val="18"/>
                <w:szCs w:val="16"/>
                <w:lang w:eastAsia="zh-CN"/>
              </w:rPr>
            </w:pPr>
            <w:r w:rsidRPr="00A4535A">
              <w:rPr>
                <w:rFonts w:eastAsia="DengXian" w:cs="Arial"/>
                <w:sz w:val="18"/>
                <w:szCs w:val="16"/>
                <w:lang w:eastAsia="zh-CN"/>
              </w:rPr>
              <w:t>Interleav</w:t>
            </w:r>
            <w:r>
              <w:rPr>
                <w:rFonts w:eastAsia="DengXian" w:cs="Arial"/>
                <w:sz w:val="18"/>
                <w:szCs w:val="16"/>
                <w:lang w:eastAsia="zh-CN"/>
              </w:rPr>
              <w:t>ing</w:t>
            </w:r>
          </w:p>
        </w:tc>
        <w:tc>
          <w:tcPr>
            <w:tcW w:w="5953" w:type="dxa"/>
            <w:tcMar>
              <w:top w:w="0" w:type="dxa"/>
              <w:left w:w="108" w:type="dxa"/>
              <w:bottom w:w="0" w:type="dxa"/>
              <w:right w:w="108" w:type="dxa"/>
            </w:tcMar>
            <w:vAlign w:val="center"/>
          </w:tcPr>
          <w:p w14:paraId="6E16D40E" w14:textId="77777777" w:rsidR="00776C43" w:rsidRPr="00A4535A" w:rsidRDefault="00776C43">
            <w:pPr>
              <w:spacing w:after="0" w:line="276" w:lineRule="auto"/>
              <w:rPr>
                <w:rFonts w:eastAsia="DengXian" w:cs="Arial"/>
                <w:sz w:val="18"/>
                <w:szCs w:val="16"/>
                <w:lang w:eastAsia="zh-CN"/>
              </w:rPr>
            </w:pPr>
            <w:r w:rsidRPr="00A4535A">
              <w:rPr>
                <w:rFonts w:eastAsia="DengXian" w:cs="Arial"/>
                <w:sz w:val="18"/>
                <w:szCs w:val="16"/>
                <w:lang w:eastAsia="zh-CN"/>
              </w:rPr>
              <w:t>Non-interleave</w:t>
            </w:r>
          </w:p>
        </w:tc>
      </w:tr>
    </w:tbl>
    <w:p w14:paraId="60EB8577" w14:textId="77777777" w:rsidR="008E69D9" w:rsidRDefault="008E69D9" w:rsidP="008E69D9">
      <w:pPr>
        <w:pStyle w:val="Heading3"/>
      </w:pPr>
      <w:r>
        <w:lastRenderedPageBreak/>
        <w:t>PDSCH</w:t>
      </w:r>
    </w:p>
    <w:p w14:paraId="2CAB67E1" w14:textId="0B26B9D3" w:rsidR="003A3919" w:rsidRDefault="008E69D9" w:rsidP="00E04668">
      <w:pPr>
        <w:pStyle w:val="Heading5"/>
      </w:pPr>
      <w:r w:rsidRPr="008A560E">
        <w:t>Low data rate service</w:t>
      </w:r>
    </w:p>
    <w:p w14:paraId="198C95BA" w14:textId="580A51FB" w:rsidR="003A5756" w:rsidRDefault="003A5756" w:rsidP="00E04668">
      <w:pPr>
        <w:pStyle w:val="Caption"/>
        <w:keepNext/>
        <w:jc w:val="center"/>
      </w:pPr>
      <w:r>
        <w:t xml:space="preserve">Table </w:t>
      </w:r>
      <w:r>
        <w:fldChar w:fldCharType="begin"/>
      </w:r>
      <w:r>
        <w:instrText xml:space="preserve"> SEQ Table \* ARABIC </w:instrText>
      </w:r>
      <w:r>
        <w:fldChar w:fldCharType="separate"/>
      </w:r>
      <w:r>
        <w:rPr>
          <w:noProof/>
        </w:rPr>
        <w:t>9</w:t>
      </w:r>
      <w:r>
        <w:fldChar w:fldCharType="end"/>
      </w:r>
      <w:r>
        <w:t xml:space="preserve">. </w:t>
      </w:r>
      <w:r w:rsidRPr="005E0261">
        <w:t>Assumptions for PDSCH simulations of low data rate service</w:t>
      </w:r>
      <w:r w:rsidR="00BC7CCE">
        <w:t>.</w:t>
      </w:r>
    </w:p>
    <w:tbl>
      <w:tblPr>
        <w:tblW w:w="6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1"/>
        <w:gridCol w:w="4872"/>
      </w:tblGrid>
      <w:tr w:rsidR="003A3919" w:rsidRPr="006030D8" w14:paraId="6042884F" w14:textId="77777777">
        <w:trPr>
          <w:trHeight w:val="379"/>
          <w:jc w:val="center"/>
        </w:trPr>
        <w:tc>
          <w:tcPr>
            <w:tcW w:w="2021" w:type="dxa"/>
            <w:shd w:val="clear" w:color="auto" w:fill="E2EFD9" w:themeFill="accent6" w:themeFillTint="33"/>
            <w:tcMar>
              <w:top w:w="0" w:type="dxa"/>
              <w:left w:w="108" w:type="dxa"/>
              <w:bottom w:w="0" w:type="dxa"/>
              <w:right w:w="108" w:type="dxa"/>
            </w:tcMar>
            <w:vAlign w:val="center"/>
            <w:hideMark/>
          </w:tcPr>
          <w:p w14:paraId="46BCFE9A" w14:textId="77777777" w:rsidR="003A3919" w:rsidRPr="00974649" w:rsidRDefault="003A3919">
            <w:pPr>
              <w:keepNext/>
              <w:spacing w:after="0"/>
              <w:jc w:val="center"/>
              <w:rPr>
                <w:rFonts w:cs="Arial"/>
                <w:b/>
                <w:sz w:val="18"/>
                <w:szCs w:val="16"/>
              </w:rPr>
            </w:pPr>
            <w:r w:rsidRPr="00974649">
              <w:rPr>
                <w:rFonts w:cs="Arial"/>
                <w:b/>
                <w:color w:val="000000"/>
                <w:sz w:val="18"/>
                <w:szCs w:val="16"/>
              </w:rPr>
              <w:t>Parameter</w:t>
            </w:r>
          </w:p>
        </w:tc>
        <w:tc>
          <w:tcPr>
            <w:tcW w:w="4872" w:type="dxa"/>
            <w:shd w:val="clear" w:color="auto" w:fill="E2EFD9" w:themeFill="accent6" w:themeFillTint="33"/>
            <w:tcMar>
              <w:top w:w="0" w:type="dxa"/>
              <w:left w:w="108" w:type="dxa"/>
              <w:bottom w:w="0" w:type="dxa"/>
              <w:right w:w="108" w:type="dxa"/>
            </w:tcMar>
            <w:vAlign w:val="center"/>
            <w:hideMark/>
          </w:tcPr>
          <w:p w14:paraId="5B803372" w14:textId="77777777" w:rsidR="003A3919" w:rsidRPr="00974649" w:rsidRDefault="003A3919">
            <w:pPr>
              <w:keepNext/>
              <w:spacing w:after="0"/>
              <w:jc w:val="center"/>
              <w:rPr>
                <w:rFonts w:cs="Arial"/>
                <w:b/>
                <w:sz w:val="18"/>
                <w:szCs w:val="16"/>
              </w:rPr>
            </w:pPr>
            <w:r w:rsidRPr="00974649">
              <w:rPr>
                <w:rFonts w:cs="Arial"/>
                <w:b/>
                <w:color w:val="000000"/>
                <w:sz w:val="18"/>
                <w:szCs w:val="16"/>
              </w:rPr>
              <w:t>Value</w:t>
            </w:r>
          </w:p>
        </w:tc>
      </w:tr>
      <w:tr w:rsidR="003A3919" w:rsidRPr="006030D8" w14:paraId="4246D3BD"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hideMark/>
          </w:tcPr>
          <w:p w14:paraId="73742E1D" w14:textId="77777777" w:rsidR="003A3919" w:rsidRPr="00974649" w:rsidRDefault="003A3919">
            <w:pPr>
              <w:keepNext/>
              <w:spacing w:after="0"/>
              <w:rPr>
                <w:rFonts w:cs="Arial"/>
                <w:sz w:val="18"/>
                <w:szCs w:val="16"/>
              </w:rPr>
            </w:pPr>
            <w:r w:rsidRPr="00974649">
              <w:rPr>
                <w:rFonts w:cs="Arial"/>
                <w:sz w:val="18"/>
                <w:szCs w:val="16"/>
              </w:rPr>
              <w:t>BLER target</w:t>
            </w:r>
          </w:p>
        </w:tc>
        <w:tc>
          <w:tcPr>
            <w:tcW w:w="4872" w:type="dxa"/>
            <w:tcMar>
              <w:top w:w="0" w:type="dxa"/>
              <w:left w:w="108" w:type="dxa"/>
              <w:bottom w:w="0" w:type="dxa"/>
              <w:right w:w="108" w:type="dxa"/>
            </w:tcMar>
            <w:vAlign w:val="center"/>
            <w:hideMark/>
          </w:tcPr>
          <w:p w14:paraId="4B1A128F" w14:textId="77777777" w:rsidR="003A3919" w:rsidRPr="00974649" w:rsidRDefault="003A3919">
            <w:pPr>
              <w:keepNext/>
              <w:spacing w:after="0" w:line="276" w:lineRule="auto"/>
              <w:rPr>
                <w:rFonts w:cs="Arial"/>
                <w:sz w:val="18"/>
                <w:szCs w:val="16"/>
              </w:rPr>
            </w:pPr>
            <w:r w:rsidRPr="00974649">
              <w:rPr>
                <w:rFonts w:cs="Arial"/>
                <w:sz w:val="18"/>
                <w:szCs w:val="16"/>
              </w:rPr>
              <w:t xml:space="preserve">10% </w:t>
            </w:r>
            <w:proofErr w:type="spellStart"/>
            <w:r w:rsidRPr="00974649">
              <w:rPr>
                <w:rFonts w:cs="Arial"/>
                <w:sz w:val="18"/>
                <w:szCs w:val="16"/>
              </w:rPr>
              <w:t>iBLER</w:t>
            </w:r>
            <w:proofErr w:type="spellEnd"/>
          </w:p>
        </w:tc>
      </w:tr>
      <w:tr w:rsidR="003A3919" w:rsidRPr="006030D8" w14:paraId="2CB349D2"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hideMark/>
          </w:tcPr>
          <w:p w14:paraId="3235C0B1" w14:textId="77777777" w:rsidR="003A3919" w:rsidRPr="00974649" w:rsidRDefault="003A3919">
            <w:pPr>
              <w:keepNext/>
              <w:spacing w:after="0"/>
              <w:rPr>
                <w:rFonts w:cs="Arial"/>
                <w:sz w:val="18"/>
                <w:szCs w:val="16"/>
              </w:rPr>
            </w:pPr>
            <w:r w:rsidRPr="00974649">
              <w:rPr>
                <w:rFonts w:cs="Arial"/>
                <w:sz w:val="18"/>
                <w:szCs w:val="16"/>
              </w:rPr>
              <w:t>HARQ configuration</w:t>
            </w:r>
          </w:p>
        </w:tc>
        <w:tc>
          <w:tcPr>
            <w:tcW w:w="4872" w:type="dxa"/>
            <w:tcMar>
              <w:top w:w="0" w:type="dxa"/>
              <w:left w:w="108" w:type="dxa"/>
              <w:bottom w:w="0" w:type="dxa"/>
              <w:right w:w="108" w:type="dxa"/>
            </w:tcMar>
            <w:vAlign w:val="center"/>
            <w:hideMark/>
          </w:tcPr>
          <w:p w14:paraId="532E27A2" w14:textId="77777777" w:rsidR="003A3919" w:rsidRPr="00974649" w:rsidRDefault="003A3919">
            <w:pPr>
              <w:keepNext/>
              <w:spacing w:after="0" w:line="276" w:lineRule="auto"/>
              <w:rPr>
                <w:rFonts w:cs="Arial"/>
                <w:sz w:val="18"/>
                <w:szCs w:val="16"/>
              </w:rPr>
            </w:pPr>
            <w:r w:rsidRPr="00974649">
              <w:rPr>
                <w:rFonts w:cs="Arial"/>
                <w:sz w:val="18"/>
                <w:szCs w:val="16"/>
              </w:rPr>
              <w:t>Enabled for LEO scenarios</w:t>
            </w:r>
          </w:p>
        </w:tc>
      </w:tr>
      <w:tr w:rsidR="003A3919" w:rsidRPr="006030D8" w14:paraId="253F28FD"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hideMark/>
          </w:tcPr>
          <w:p w14:paraId="7523BA34" w14:textId="77777777" w:rsidR="003A3919" w:rsidRPr="00974649" w:rsidRDefault="003A3919">
            <w:pPr>
              <w:keepNext/>
              <w:spacing w:after="0"/>
              <w:rPr>
                <w:rFonts w:cs="Arial"/>
                <w:sz w:val="18"/>
                <w:szCs w:val="16"/>
              </w:rPr>
            </w:pPr>
            <w:r w:rsidRPr="00974649">
              <w:rPr>
                <w:rFonts w:cs="Arial"/>
                <w:sz w:val="18"/>
                <w:szCs w:val="16"/>
              </w:rPr>
              <w:t>DMRS configuration</w:t>
            </w:r>
          </w:p>
        </w:tc>
        <w:tc>
          <w:tcPr>
            <w:tcW w:w="4872" w:type="dxa"/>
            <w:tcMar>
              <w:top w:w="0" w:type="dxa"/>
              <w:left w:w="108" w:type="dxa"/>
              <w:bottom w:w="0" w:type="dxa"/>
              <w:right w:w="108" w:type="dxa"/>
            </w:tcMar>
            <w:vAlign w:val="center"/>
            <w:hideMark/>
          </w:tcPr>
          <w:p w14:paraId="76AB5094" w14:textId="77777777" w:rsidR="003A3919" w:rsidRPr="00974649" w:rsidRDefault="003A3919">
            <w:pPr>
              <w:keepNext/>
              <w:spacing w:after="0" w:line="276" w:lineRule="auto"/>
              <w:rPr>
                <w:rFonts w:cs="Arial"/>
                <w:sz w:val="18"/>
                <w:szCs w:val="16"/>
              </w:rPr>
            </w:pPr>
            <w:r w:rsidRPr="00974649">
              <w:rPr>
                <w:rFonts w:cs="Arial"/>
                <w:sz w:val="18"/>
                <w:szCs w:val="16"/>
              </w:rPr>
              <w:t>Type I, 2 DMRS symbols, no multiplexing with data.</w:t>
            </w:r>
          </w:p>
        </w:tc>
      </w:tr>
      <w:tr w:rsidR="003A3919" w:rsidRPr="00165D20" w14:paraId="7F09E28F"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hideMark/>
          </w:tcPr>
          <w:p w14:paraId="0314490E" w14:textId="77777777" w:rsidR="003A3919" w:rsidRPr="00974649" w:rsidRDefault="003A3919">
            <w:pPr>
              <w:keepNext/>
              <w:spacing w:after="0"/>
              <w:rPr>
                <w:rFonts w:cs="Arial"/>
                <w:sz w:val="18"/>
                <w:szCs w:val="16"/>
              </w:rPr>
            </w:pPr>
            <w:r w:rsidRPr="00974649">
              <w:rPr>
                <w:rFonts w:cs="Arial"/>
                <w:sz w:val="18"/>
                <w:szCs w:val="16"/>
              </w:rPr>
              <w:t>PDSCH duration</w:t>
            </w:r>
          </w:p>
        </w:tc>
        <w:tc>
          <w:tcPr>
            <w:tcW w:w="4872" w:type="dxa"/>
            <w:tcMar>
              <w:top w:w="0" w:type="dxa"/>
              <w:left w:w="108" w:type="dxa"/>
              <w:bottom w:w="0" w:type="dxa"/>
              <w:right w:w="108" w:type="dxa"/>
            </w:tcMar>
            <w:vAlign w:val="center"/>
            <w:hideMark/>
          </w:tcPr>
          <w:p w14:paraId="3C435B14" w14:textId="77777777" w:rsidR="003A3919" w:rsidRPr="00974649" w:rsidRDefault="003A3919">
            <w:pPr>
              <w:keepNext/>
              <w:spacing w:after="0" w:line="276" w:lineRule="auto"/>
              <w:rPr>
                <w:rFonts w:cs="Arial"/>
                <w:sz w:val="18"/>
                <w:szCs w:val="16"/>
                <w:lang w:val="da-DK"/>
              </w:rPr>
            </w:pPr>
            <w:r w:rsidRPr="00974649">
              <w:rPr>
                <w:rFonts w:cs="Arial"/>
                <w:sz w:val="18"/>
                <w:szCs w:val="16"/>
                <w:lang w:val="da-DK"/>
              </w:rPr>
              <w:t>12 OS</w:t>
            </w:r>
          </w:p>
        </w:tc>
      </w:tr>
      <w:tr w:rsidR="003A3919" w:rsidRPr="006030D8" w14:paraId="64FA0093"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tcPr>
          <w:p w14:paraId="3945860E" w14:textId="77777777" w:rsidR="003A3919" w:rsidRPr="00974649" w:rsidRDefault="003A3919">
            <w:pPr>
              <w:keepNext/>
              <w:spacing w:after="0"/>
              <w:rPr>
                <w:rFonts w:eastAsia="DengXian" w:cs="Arial"/>
                <w:sz w:val="18"/>
                <w:szCs w:val="16"/>
              </w:rPr>
            </w:pPr>
            <w:r w:rsidRPr="00974649">
              <w:rPr>
                <w:rFonts w:cs="Arial"/>
                <w:sz w:val="18"/>
                <w:szCs w:val="16"/>
              </w:rPr>
              <w:t>PRBs/TBS/MCS</w:t>
            </w:r>
          </w:p>
        </w:tc>
        <w:tc>
          <w:tcPr>
            <w:tcW w:w="4872" w:type="dxa"/>
            <w:tcMar>
              <w:top w:w="0" w:type="dxa"/>
              <w:left w:w="108" w:type="dxa"/>
              <w:bottom w:w="0" w:type="dxa"/>
              <w:right w:w="108" w:type="dxa"/>
            </w:tcMar>
            <w:vAlign w:val="center"/>
          </w:tcPr>
          <w:p w14:paraId="3B349589" w14:textId="77777777" w:rsidR="003A3919" w:rsidRPr="00974649" w:rsidRDefault="003A3919">
            <w:pPr>
              <w:keepNext/>
              <w:spacing w:after="0" w:line="276" w:lineRule="auto"/>
              <w:rPr>
                <w:rFonts w:cs="Arial"/>
                <w:sz w:val="18"/>
                <w:szCs w:val="16"/>
              </w:rPr>
            </w:pPr>
            <w:r w:rsidRPr="00974649">
              <w:rPr>
                <w:rFonts w:cs="Arial"/>
                <w:sz w:val="18"/>
                <w:szCs w:val="16"/>
              </w:rPr>
              <w:t>160 PRBs (30 MHz)</w:t>
            </w:r>
          </w:p>
          <w:p w14:paraId="6B59896D" w14:textId="77777777" w:rsidR="003A3919" w:rsidRPr="00974649" w:rsidRDefault="003A3919">
            <w:pPr>
              <w:keepNext/>
              <w:spacing w:after="0" w:line="276" w:lineRule="auto"/>
              <w:rPr>
                <w:rFonts w:cs="Arial"/>
                <w:sz w:val="18"/>
                <w:szCs w:val="16"/>
              </w:rPr>
            </w:pPr>
            <w:r w:rsidRPr="00974649">
              <w:rPr>
                <w:rFonts w:cs="Arial"/>
                <w:sz w:val="18"/>
                <w:szCs w:val="16"/>
              </w:rPr>
              <w:t xml:space="preserve">MCS-0 from Table 5.1.3.1-2 and Table 5.1.3.1-3 of 38.214 </w:t>
            </w:r>
            <w:r w:rsidRPr="00974649">
              <w:rPr>
                <w:rFonts w:cs="Arial"/>
                <w:sz w:val="18"/>
                <w:szCs w:val="16"/>
              </w:rPr>
              <w:fldChar w:fldCharType="begin"/>
            </w:r>
            <w:r w:rsidRPr="00974649">
              <w:rPr>
                <w:rFonts w:cs="Arial"/>
                <w:sz w:val="18"/>
                <w:szCs w:val="16"/>
              </w:rPr>
              <w:instrText xml:space="preserve"> REF _Ref111026524 \r \h  \* MERGEFORMAT </w:instrText>
            </w:r>
            <w:r w:rsidRPr="00974649">
              <w:rPr>
                <w:rFonts w:cs="Arial"/>
                <w:sz w:val="18"/>
                <w:szCs w:val="16"/>
              </w:rPr>
            </w:r>
            <w:r w:rsidRPr="00974649">
              <w:rPr>
                <w:rFonts w:cs="Arial"/>
                <w:sz w:val="18"/>
                <w:szCs w:val="16"/>
              </w:rPr>
              <w:fldChar w:fldCharType="separate"/>
            </w:r>
            <w:r>
              <w:rPr>
                <w:rFonts w:cs="Arial"/>
                <w:sz w:val="18"/>
                <w:szCs w:val="16"/>
              </w:rPr>
              <w:t>[2]</w:t>
            </w:r>
            <w:r w:rsidRPr="00974649">
              <w:rPr>
                <w:rFonts w:cs="Arial"/>
                <w:sz w:val="18"/>
                <w:szCs w:val="16"/>
              </w:rPr>
              <w:fldChar w:fldCharType="end"/>
            </w:r>
            <w:r w:rsidRPr="00974649">
              <w:rPr>
                <w:rFonts w:cs="Arial"/>
                <w:sz w:val="18"/>
                <w:szCs w:val="16"/>
              </w:rPr>
              <w:t xml:space="preserve"> are used. </w:t>
            </w:r>
          </w:p>
        </w:tc>
      </w:tr>
      <w:tr w:rsidR="003A3919" w:rsidRPr="006030D8" w14:paraId="52E7AC87"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tcPr>
          <w:p w14:paraId="65F4E97B" w14:textId="77777777" w:rsidR="003A3919" w:rsidRPr="00974649" w:rsidRDefault="003A3919">
            <w:pPr>
              <w:keepNext/>
              <w:spacing w:after="0"/>
              <w:rPr>
                <w:rFonts w:cs="Arial"/>
                <w:sz w:val="18"/>
                <w:szCs w:val="16"/>
              </w:rPr>
            </w:pPr>
            <w:r w:rsidRPr="00974649">
              <w:rPr>
                <w:rFonts w:cs="Arial"/>
                <w:sz w:val="18"/>
                <w:szCs w:val="16"/>
              </w:rPr>
              <w:t>Aggregation factor</w:t>
            </w:r>
          </w:p>
        </w:tc>
        <w:tc>
          <w:tcPr>
            <w:tcW w:w="4872" w:type="dxa"/>
            <w:tcMar>
              <w:top w:w="0" w:type="dxa"/>
              <w:left w:w="108" w:type="dxa"/>
              <w:bottom w:w="0" w:type="dxa"/>
              <w:right w:w="108" w:type="dxa"/>
            </w:tcMar>
            <w:vAlign w:val="center"/>
          </w:tcPr>
          <w:p w14:paraId="7FAE0AF7" w14:textId="77777777" w:rsidR="003A3919" w:rsidRPr="00974649" w:rsidRDefault="003A3919">
            <w:pPr>
              <w:keepNext/>
              <w:spacing w:after="0" w:line="276" w:lineRule="auto"/>
              <w:rPr>
                <w:rFonts w:cs="Arial"/>
                <w:sz w:val="18"/>
                <w:szCs w:val="16"/>
                <w:lang w:val="da-DK"/>
              </w:rPr>
            </w:pPr>
            <w:r w:rsidRPr="00974649">
              <w:rPr>
                <w:rFonts w:cs="Arial"/>
                <w:sz w:val="18"/>
                <w:szCs w:val="16"/>
                <w:lang w:val="da-DK"/>
              </w:rPr>
              <w:t>1,2,3,4,5,6,7,8,16</w:t>
            </w:r>
          </w:p>
        </w:tc>
      </w:tr>
      <w:tr w:rsidR="003A3919" w:rsidRPr="00165D20" w14:paraId="76D52D00" w14:textId="77777777">
        <w:trPr>
          <w:trHeight w:val="147"/>
          <w:jc w:val="center"/>
        </w:trPr>
        <w:tc>
          <w:tcPr>
            <w:tcW w:w="2021" w:type="dxa"/>
            <w:shd w:val="clear" w:color="auto" w:fill="E2EFD9" w:themeFill="accent6" w:themeFillTint="33"/>
            <w:tcMar>
              <w:top w:w="0" w:type="dxa"/>
              <w:left w:w="108" w:type="dxa"/>
              <w:bottom w:w="0" w:type="dxa"/>
              <w:right w:w="108" w:type="dxa"/>
            </w:tcMar>
            <w:vAlign w:val="center"/>
            <w:hideMark/>
          </w:tcPr>
          <w:p w14:paraId="1CD28831" w14:textId="77777777" w:rsidR="003A3919" w:rsidRPr="00974649" w:rsidRDefault="003A3919">
            <w:pPr>
              <w:spacing w:after="0"/>
              <w:rPr>
                <w:rFonts w:cs="Arial"/>
                <w:sz w:val="18"/>
                <w:szCs w:val="16"/>
              </w:rPr>
            </w:pPr>
            <w:r w:rsidRPr="00974649">
              <w:rPr>
                <w:rFonts w:cs="Arial"/>
                <w:sz w:val="18"/>
                <w:szCs w:val="16"/>
              </w:rPr>
              <w:t>Simulation length</w:t>
            </w:r>
          </w:p>
        </w:tc>
        <w:tc>
          <w:tcPr>
            <w:tcW w:w="4872" w:type="dxa"/>
            <w:tcMar>
              <w:top w:w="0" w:type="dxa"/>
              <w:left w:w="108" w:type="dxa"/>
              <w:bottom w:w="0" w:type="dxa"/>
              <w:right w:w="108" w:type="dxa"/>
            </w:tcMar>
            <w:vAlign w:val="center"/>
            <w:hideMark/>
          </w:tcPr>
          <w:p w14:paraId="53BF8EC6" w14:textId="77777777" w:rsidR="003A3919" w:rsidRPr="00974649" w:rsidRDefault="003A3919">
            <w:pPr>
              <w:spacing w:after="0" w:line="276" w:lineRule="auto"/>
              <w:rPr>
                <w:rFonts w:cs="Arial"/>
                <w:sz w:val="18"/>
                <w:szCs w:val="16"/>
                <w:lang w:val="da-DK"/>
              </w:rPr>
            </w:pPr>
            <w:r w:rsidRPr="00974649">
              <w:rPr>
                <w:rFonts w:cs="Arial"/>
                <w:sz w:val="18"/>
                <w:szCs w:val="16"/>
                <w:lang w:val="da-DK"/>
              </w:rPr>
              <w:t>20000 slots</w:t>
            </w:r>
          </w:p>
        </w:tc>
      </w:tr>
    </w:tbl>
    <w:p w14:paraId="6B2C487E" w14:textId="77777777" w:rsidR="003A3919" w:rsidRDefault="003A3919" w:rsidP="003A3919"/>
    <w:p w14:paraId="407977E3" w14:textId="200A0D0E" w:rsidR="00964E4E" w:rsidRDefault="008E69D9" w:rsidP="00E04668">
      <w:pPr>
        <w:pStyle w:val="Heading5"/>
      </w:pPr>
      <w:r w:rsidRPr="009C35F2">
        <w:t>MSG2</w:t>
      </w:r>
    </w:p>
    <w:p w14:paraId="072D1FB5" w14:textId="36CCB9E6" w:rsidR="00BC7CCE" w:rsidRDefault="00BC7CCE" w:rsidP="00E04668">
      <w:pPr>
        <w:pStyle w:val="Caption"/>
        <w:keepNext/>
        <w:jc w:val="center"/>
      </w:pPr>
      <w:r>
        <w:t xml:space="preserve">Table </w:t>
      </w:r>
      <w:r>
        <w:fldChar w:fldCharType="begin"/>
      </w:r>
      <w:r>
        <w:instrText xml:space="preserve"> SEQ Table \* ARABIC </w:instrText>
      </w:r>
      <w:r>
        <w:fldChar w:fldCharType="separate"/>
      </w:r>
      <w:r>
        <w:rPr>
          <w:noProof/>
        </w:rPr>
        <w:t>10</w:t>
      </w:r>
      <w:r>
        <w:fldChar w:fldCharType="end"/>
      </w:r>
      <w:r>
        <w:t xml:space="preserve">. </w:t>
      </w:r>
      <w:r w:rsidRPr="008633CE">
        <w:t>Assumptions for PDSCH simulations of MSG2 transmission</w:t>
      </w:r>
      <w:r>
        <w:t>.</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5"/>
        <w:gridCol w:w="5208"/>
      </w:tblGrid>
      <w:tr w:rsidR="00964E4E" w:rsidRPr="006030D8" w14:paraId="315B7901" w14:textId="77777777" w:rsidTr="00E04668">
        <w:trPr>
          <w:trHeight w:val="379"/>
          <w:jc w:val="center"/>
        </w:trPr>
        <w:tc>
          <w:tcPr>
            <w:tcW w:w="1875" w:type="dxa"/>
            <w:shd w:val="clear" w:color="auto" w:fill="E2EFD9" w:themeFill="accent6" w:themeFillTint="33"/>
            <w:tcMar>
              <w:top w:w="0" w:type="dxa"/>
              <w:left w:w="108" w:type="dxa"/>
              <w:bottom w:w="0" w:type="dxa"/>
              <w:right w:w="108" w:type="dxa"/>
            </w:tcMar>
            <w:vAlign w:val="center"/>
            <w:hideMark/>
          </w:tcPr>
          <w:p w14:paraId="0EF90FCB" w14:textId="77777777" w:rsidR="00964E4E" w:rsidRPr="000863D2" w:rsidRDefault="00964E4E">
            <w:pPr>
              <w:keepNext/>
              <w:spacing w:after="0"/>
              <w:jc w:val="center"/>
              <w:rPr>
                <w:rFonts w:cs="Arial"/>
                <w:b/>
                <w:sz w:val="18"/>
                <w:szCs w:val="18"/>
              </w:rPr>
            </w:pPr>
            <w:r w:rsidRPr="000863D2">
              <w:rPr>
                <w:rFonts w:cs="Arial"/>
                <w:b/>
                <w:color w:val="000000"/>
                <w:sz w:val="18"/>
                <w:szCs w:val="18"/>
              </w:rPr>
              <w:t>Parameter</w:t>
            </w:r>
          </w:p>
        </w:tc>
        <w:tc>
          <w:tcPr>
            <w:tcW w:w="5208" w:type="dxa"/>
            <w:shd w:val="clear" w:color="auto" w:fill="E2EFD9" w:themeFill="accent6" w:themeFillTint="33"/>
            <w:tcMar>
              <w:top w:w="0" w:type="dxa"/>
              <w:left w:w="108" w:type="dxa"/>
              <w:bottom w:w="0" w:type="dxa"/>
              <w:right w:w="108" w:type="dxa"/>
            </w:tcMar>
            <w:vAlign w:val="center"/>
            <w:hideMark/>
          </w:tcPr>
          <w:p w14:paraId="03DF8770" w14:textId="77777777" w:rsidR="00964E4E" w:rsidRPr="000863D2" w:rsidRDefault="00964E4E">
            <w:pPr>
              <w:keepNext/>
              <w:spacing w:after="0"/>
              <w:jc w:val="center"/>
              <w:rPr>
                <w:rFonts w:cs="Arial"/>
                <w:b/>
                <w:sz w:val="18"/>
                <w:szCs w:val="18"/>
              </w:rPr>
            </w:pPr>
            <w:r w:rsidRPr="000863D2">
              <w:rPr>
                <w:rFonts w:cs="Arial"/>
                <w:b/>
                <w:color w:val="000000"/>
                <w:sz w:val="18"/>
                <w:szCs w:val="18"/>
              </w:rPr>
              <w:t>Value</w:t>
            </w:r>
          </w:p>
        </w:tc>
      </w:tr>
      <w:tr w:rsidR="00964E4E" w:rsidRPr="000C4356" w14:paraId="3ED67919"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hideMark/>
          </w:tcPr>
          <w:p w14:paraId="1D3DE060" w14:textId="77777777" w:rsidR="00964E4E" w:rsidRPr="000863D2" w:rsidRDefault="00964E4E">
            <w:pPr>
              <w:keepNext/>
              <w:spacing w:after="0"/>
              <w:rPr>
                <w:rFonts w:cs="Arial"/>
                <w:sz w:val="18"/>
                <w:szCs w:val="18"/>
              </w:rPr>
            </w:pPr>
            <w:r w:rsidRPr="000863D2">
              <w:rPr>
                <w:rFonts w:cs="Arial"/>
                <w:sz w:val="18"/>
                <w:szCs w:val="18"/>
              </w:rPr>
              <w:t>BLER target</w:t>
            </w:r>
          </w:p>
        </w:tc>
        <w:tc>
          <w:tcPr>
            <w:tcW w:w="5208" w:type="dxa"/>
            <w:tcMar>
              <w:top w:w="0" w:type="dxa"/>
              <w:left w:w="108" w:type="dxa"/>
              <w:bottom w:w="0" w:type="dxa"/>
              <w:right w:w="108" w:type="dxa"/>
            </w:tcMar>
            <w:vAlign w:val="center"/>
            <w:hideMark/>
          </w:tcPr>
          <w:p w14:paraId="69D58183" w14:textId="77777777" w:rsidR="00964E4E" w:rsidRPr="000863D2" w:rsidRDefault="00964E4E">
            <w:pPr>
              <w:keepNext/>
              <w:spacing w:after="0" w:line="276" w:lineRule="auto"/>
              <w:rPr>
                <w:rFonts w:cs="Arial"/>
                <w:sz w:val="18"/>
                <w:szCs w:val="18"/>
              </w:rPr>
            </w:pPr>
            <w:r w:rsidRPr="000863D2">
              <w:rPr>
                <w:rFonts w:cs="Arial"/>
                <w:sz w:val="18"/>
                <w:szCs w:val="18"/>
              </w:rPr>
              <w:t>10 %</w:t>
            </w:r>
          </w:p>
        </w:tc>
      </w:tr>
      <w:tr w:rsidR="00964E4E" w:rsidRPr="000C4356" w14:paraId="2E157E28"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tcPr>
          <w:p w14:paraId="44F08D3F" w14:textId="77777777" w:rsidR="00964E4E" w:rsidRPr="000863D2" w:rsidRDefault="00964E4E">
            <w:pPr>
              <w:keepNext/>
              <w:spacing w:after="0"/>
              <w:rPr>
                <w:rFonts w:cs="Arial"/>
                <w:sz w:val="18"/>
                <w:szCs w:val="18"/>
              </w:rPr>
            </w:pPr>
            <w:r>
              <w:rPr>
                <w:rFonts w:cs="Arial"/>
                <w:sz w:val="18"/>
                <w:szCs w:val="18"/>
              </w:rPr>
              <w:t>Channel model</w:t>
            </w:r>
          </w:p>
        </w:tc>
        <w:tc>
          <w:tcPr>
            <w:tcW w:w="5208" w:type="dxa"/>
            <w:tcMar>
              <w:top w:w="0" w:type="dxa"/>
              <w:left w:w="108" w:type="dxa"/>
              <w:bottom w:w="0" w:type="dxa"/>
              <w:right w:w="108" w:type="dxa"/>
            </w:tcMar>
            <w:vAlign w:val="center"/>
          </w:tcPr>
          <w:p w14:paraId="5B678992" w14:textId="77777777" w:rsidR="00964E4E" w:rsidRPr="000863D2" w:rsidRDefault="00964E4E">
            <w:pPr>
              <w:keepNext/>
              <w:spacing w:after="0" w:line="276" w:lineRule="auto"/>
              <w:rPr>
                <w:rFonts w:cs="Arial"/>
                <w:sz w:val="18"/>
                <w:szCs w:val="18"/>
              </w:rPr>
            </w:pPr>
            <w:r>
              <w:rPr>
                <w:rFonts w:cs="Arial"/>
                <w:sz w:val="18"/>
                <w:szCs w:val="18"/>
              </w:rPr>
              <w:t>NTN-TDL-A and NTN-TDL-C</w:t>
            </w:r>
          </w:p>
        </w:tc>
      </w:tr>
      <w:tr w:rsidR="00964E4E" w:rsidRPr="006030D8" w14:paraId="2F184E55"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hideMark/>
          </w:tcPr>
          <w:p w14:paraId="09958F63" w14:textId="77777777" w:rsidR="00964E4E" w:rsidRPr="000863D2" w:rsidRDefault="00964E4E">
            <w:pPr>
              <w:keepNext/>
              <w:spacing w:after="0"/>
              <w:rPr>
                <w:rFonts w:cs="Arial"/>
                <w:sz w:val="18"/>
                <w:szCs w:val="18"/>
              </w:rPr>
            </w:pPr>
            <w:r w:rsidRPr="000863D2">
              <w:rPr>
                <w:rFonts w:cs="Arial"/>
                <w:sz w:val="18"/>
                <w:szCs w:val="18"/>
              </w:rPr>
              <w:t>HARQ configuration</w:t>
            </w:r>
          </w:p>
        </w:tc>
        <w:tc>
          <w:tcPr>
            <w:tcW w:w="5208" w:type="dxa"/>
            <w:tcMar>
              <w:top w:w="0" w:type="dxa"/>
              <w:left w:w="108" w:type="dxa"/>
              <w:bottom w:w="0" w:type="dxa"/>
              <w:right w:w="108" w:type="dxa"/>
            </w:tcMar>
            <w:vAlign w:val="center"/>
            <w:hideMark/>
          </w:tcPr>
          <w:p w14:paraId="49AA8E0C" w14:textId="77777777" w:rsidR="00964E4E" w:rsidRPr="000863D2" w:rsidRDefault="00964E4E">
            <w:pPr>
              <w:keepNext/>
              <w:spacing w:after="0" w:line="276" w:lineRule="auto"/>
              <w:rPr>
                <w:rFonts w:cs="Arial"/>
                <w:sz w:val="18"/>
                <w:szCs w:val="18"/>
              </w:rPr>
            </w:pPr>
            <w:r w:rsidRPr="000863D2">
              <w:rPr>
                <w:rFonts w:cs="Arial"/>
                <w:sz w:val="18"/>
                <w:szCs w:val="18"/>
              </w:rPr>
              <w:t>Disabled</w:t>
            </w:r>
          </w:p>
        </w:tc>
      </w:tr>
      <w:tr w:rsidR="00964E4E" w:rsidRPr="006030D8" w14:paraId="50DB11AA"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hideMark/>
          </w:tcPr>
          <w:p w14:paraId="5281E2E7" w14:textId="77777777" w:rsidR="00964E4E" w:rsidRPr="000863D2" w:rsidRDefault="00964E4E">
            <w:pPr>
              <w:keepNext/>
              <w:spacing w:after="0"/>
              <w:rPr>
                <w:rFonts w:cs="Arial"/>
                <w:sz w:val="18"/>
                <w:szCs w:val="18"/>
              </w:rPr>
            </w:pPr>
            <w:r w:rsidRPr="000863D2">
              <w:rPr>
                <w:rFonts w:cs="Arial"/>
                <w:sz w:val="18"/>
                <w:szCs w:val="18"/>
              </w:rPr>
              <w:t>DMRS configuration</w:t>
            </w:r>
          </w:p>
        </w:tc>
        <w:tc>
          <w:tcPr>
            <w:tcW w:w="5208" w:type="dxa"/>
            <w:tcMar>
              <w:top w:w="0" w:type="dxa"/>
              <w:left w:w="108" w:type="dxa"/>
              <w:bottom w:w="0" w:type="dxa"/>
              <w:right w:w="108" w:type="dxa"/>
            </w:tcMar>
            <w:vAlign w:val="center"/>
            <w:hideMark/>
          </w:tcPr>
          <w:p w14:paraId="5BEA9175" w14:textId="77777777" w:rsidR="00964E4E" w:rsidRPr="000863D2" w:rsidRDefault="00964E4E">
            <w:pPr>
              <w:keepNext/>
              <w:spacing w:after="0" w:line="276" w:lineRule="auto"/>
              <w:rPr>
                <w:rFonts w:cs="Arial"/>
                <w:sz w:val="18"/>
                <w:szCs w:val="18"/>
              </w:rPr>
            </w:pPr>
            <w:r w:rsidRPr="000863D2">
              <w:rPr>
                <w:rFonts w:cs="Arial"/>
                <w:sz w:val="18"/>
                <w:szCs w:val="18"/>
              </w:rPr>
              <w:t>3 DMRS symbols</w:t>
            </w:r>
          </w:p>
        </w:tc>
      </w:tr>
      <w:tr w:rsidR="00964E4E" w:rsidRPr="006030D8" w14:paraId="3A36FE9B"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tcPr>
          <w:p w14:paraId="7F4190A1" w14:textId="77777777" w:rsidR="00964E4E" w:rsidRPr="000863D2" w:rsidRDefault="00964E4E">
            <w:pPr>
              <w:keepNext/>
              <w:spacing w:after="0"/>
              <w:rPr>
                <w:rFonts w:cs="Arial"/>
                <w:sz w:val="18"/>
                <w:szCs w:val="18"/>
              </w:rPr>
            </w:pPr>
            <w:r w:rsidRPr="000863D2">
              <w:rPr>
                <w:rFonts w:cs="Arial"/>
                <w:sz w:val="18"/>
                <w:szCs w:val="18"/>
              </w:rPr>
              <w:t>PDSCH duration</w:t>
            </w:r>
          </w:p>
        </w:tc>
        <w:tc>
          <w:tcPr>
            <w:tcW w:w="5208" w:type="dxa"/>
            <w:tcMar>
              <w:top w:w="0" w:type="dxa"/>
              <w:left w:w="108" w:type="dxa"/>
              <w:bottom w:w="0" w:type="dxa"/>
              <w:right w:w="108" w:type="dxa"/>
            </w:tcMar>
            <w:vAlign w:val="center"/>
          </w:tcPr>
          <w:p w14:paraId="11566395" w14:textId="77777777" w:rsidR="00964E4E" w:rsidRPr="000863D2" w:rsidRDefault="00964E4E">
            <w:pPr>
              <w:keepNext/>
              <w:spacing w:after="0" w:line="276" w:lineRule="auto"/>
              <w:rPr>
                <w:rFonts w:cs="Arial"/>
                <w:sz w:val="18"/>
                <w:szCs w:val="18"/>
              </w:rPr>
            </w:pPr>
            <w:r w:rsidRPr="000863D2">
              <w:rPr>
                <w:rFonts w:cs="Arial"/>
                <w:sz w:val="18"/>
                <w:szCs w:val="18"/>
              </w:rPr>
              <w:t>12 OS (of which 3 are used for DMRS)</w:t>
            </w:r>
          </w:p>
        </w:tc>
      </w:tr>
      <w:tr w:rsidR="00964E4E" w:rsidRPr="006030D8" w14:paraId="57E325A9"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tcPr>
          <w:p w14:paraId="6AD251FA" w14:textId="77777777" w:rsidR="00964E4E" w:rsidRPr="000863D2" w:rsidRDefault="00964E4E">
            <w:pPr>
              <w:keepNext/>
              <w:spacing w:after="0"/>
              <w:rPr>
                <w:rFonts w:eastAsia="DengXian" w:cs="Arial"/>
                <w:sz w:val="18"/>
                <w:szCs w:val="18"/>
              </w:rPr>
            </w:pPr>
            <w:r w:rsidRPr="000863D2">
              <w:rPr>
                <w:rFonts w:cs="Arial"/>
                <w:sz w:val="18"/>
                <w:szCs w:val="18"/>
              </w:rPr>
              <w:t>PRBs/TBS/MCS</w:t>
            </w:r>
          </w:p>
        </w:tc>
        <w:tc>
          <w:tcPr>
            <w:tcW w:w="5208" w:type="dxa"/>
            <w:tcMar>
              <w:top w:w="0" w:type="dxa"/>
              <w:left w:w="108" w:type="dxa"/>
              <w:bottom w:w="0" w:type="dxa"/>
              <w:right w:w="108" w:type="dxa"/>
            </w:tcMar>
            <w:vAlign w:val="center"/>
          </w:tcPr>
          <w:p w14:paraId="219FE393" w14:textId="77777777" w:rsidR="00964E4E" w:rsidRPr="000863D2" w:rsidRDefault="00964E4E">
            <w:pPr>
              <w:keepNext/>
              <w:spacing w:after="0" w:line="276" w:lineRule="auto"/>
              <w:rPr>
                <w:rFonts w:cs="Arial"/>
                <w:sz w:val="18"/>
                <w:szCs w:val="18"/>
              </w:rPr>
            </w:pPr>
            <w:r w:rsidRPr="000863D2">
              <w:rPr>
                <w:rFonts w:cs="Arial"/>
                <w:sz w:val="18"/>
                <w:szCs w:val="18"/>
              </w:rPr>
              <w:t>As in TR 38.830</w:t>
            </w:r>
            <w:r>
              <w:rPr>
                <w:rFonts w:cs="Arial"/>
                <w:sz w:val="18"/>
                <w:szCs w:val="18"/>
              </w:rPr>
              <w:t xml:space="preserve"> </w:t>
            </w:r>
            <w:r>
              <w:rPr>
                <w:rFonts w:cs="Arial"/>
                <w:sz w:val="18"/>
                <w:szCs w:val="18"/>
              </w:rPr>
              <w:fldChar w:fldCharType="begin"/>
            </w:r>
            <w:r>
              <w:rPr>
                <w:rFonts w:cs="Arial"/>
                <w:sz w:val="18"/>
                <w:szCs w:val="18"/>
              </w:rPr>
              <w:instrText xml:space="preserve"> REF _Ref101970138 \r \h </w:instrText>
            </w:r>
            <w:r>
              <w:rPr>
                <w:rFonts w:cs="Arial"/>
                <w:sz w:val="18"/>
                <w:szCs w:val="18"/>
              </w:rPr>
            </w:r>
            <w:r>
              <w:rPr>
                <w:rFonts w:cs="Arial"/>
                <w:sz w:val="18"/>
                <w:szCs w:val="18"/>
              </w:rPr>
              <w:fldChar w:fldCharType="separate"/>
            </w:r>
            <w:r>
              <w:rPr>
                <w:rFonts w:cs="Arial"/>
                <w:sz w:val="18"/>
                <w:szCs w:val="18"/>
              </w:rPr>
              <w:t>[5]</w:t>
            </w:r>
            <w:r>
              <w:rPr>
                <w:rFonts w:cs="Arial"/>
                <w:sz w:val="18"/>
                <w:szCs w:val="18"/>
              </w:rPr>
              <w:fldChar w:fldCharType="end"/>
            </w:r>
            <w:r>
              <w:rPr>
                <w:rFonts w:cs="Arial"/>
                <w:sz w:val="18"/>
                <w:szCs w:val="18"/>
              </w:rPr>
              <w:t>:</w:t>
            </w:r>
          </w:p>
          <w:p w14:paraId="0DEA4CB5" w14:textId="77777777" w:rsidR="00964E4E" w:rsidRPr="000863D2" w:rsidRDefault="00964E4E">
            <w:pPr>
              <w:keepNext/>
              <w:spacing w:after="0" w:line="276" w:lineRule="auto"/>
              <w:rPr>
                <w:rFonts w:cs="Arial"/>
                <w:sz w:val="18"/>
                <w:szCs w:val="18"/>
              </w:rPr>
            </w:pPr>
            <w:r w:rsidRPr="000863D2">
              <w:rPr>
                <w:rFonts w:cs="Arial"/>
                <w:sz w:val="18"/>
                <w:szCs w:val="18"/>
              </w:rPr>
              <w:t>12 PRBs</w:t>
            </w:r>
          </w:p>
          <w:p w14:paraId="708D681C" w14:textId="77777777" w:rsidR="00964E4E" w:rsidRPr="000863D2" w:rsidRDefault="00964E4E">
            <w:pPr>
              <w:keepNext/>
              <w:spacing w:after="0" w:line="276" w:lineRule="auto"/>
              <w:rPr>
                <w:rFonts w:cs="Arial"/>
                <w:sz w:val="18"/>
                <w:szCs w:val="18"/>
              </w:rPr>
            </w:pPr>
            <w:r w:rsidRPr="000863D2">
              <w:rPr>
                <w:rFonts w:cs="Arial"/>
                <w:sz w:val="18"/>
                <w:szCs w:val="18"/>
              </w:rPr>
              <w:t xml:space="preserve">Payload is 8 </w:t>
            </w:r>
            <w:proofErr w:type="gramStart"/>
            <w:r w:rsidRPr="000863D2">
              <w:rPr>
                <w:rFonts w:cs="Arial"/>
                <w:sz w:val="18"/>
                <w:szCs w:val="18"/>
              </w:rPr>
              <w:t>bytes</w:t>
            </w:r>
            <w:proofErr w:type="gramEnd"/>
          </w:p>
          <w:p w14:paraId="7BDFE863" w14:textId="77777777" w:rsidR="00964E4E" w:rsidRPr="000863D2" w:rsidRDefault="00964E4E">
            <w:pPr>
              <w:keepNext/>
              <w:spacing w:after="0" w:line="276" w:lineRule="auto"/>
              <w:rPr>
                <w:rFonts w:cs="Arial"/>
                <w:sz w:val="18"/>
                <w:szCs w:val="18"/>
              </w:rPr>
            </w:pPr>
            <w:r w:rsidRPr="000863D2">
              <w:rPr>
                <w:rFonts w:cs="Arial"/>
                <w:sz w:val="18"/>
                <w:szCs w:val="18"/>
              </w:rPr>
              <w:t xml:space="preserve">MCS-0 from Table 5.1.3.1-1 of 38.214 </w:t>
            </w:r>
            <w:r w:rsidRPr="000863D2">
              <w:rPr>
                <w:rFonts w:cs="Arial"/>
                <w:sz w:val="18"/>
                <w:szCs w:val="18"/>
              </w:rPr>
              <w:fldChar w:fldCharType="begin"/>
            </w:r>
            <w:r w:rsidRPr="000863D2">
              <w:rPr>
                <w:rFonts w:cs="Arial"/>
                <w:sz w:val="18"/>
                <w:szCs w:val="18"/>
              </w:rPr>
              <w:instrText xml:space="preserve"> REF _Ref111026524 \r \h </w:instrText>
            </w:r>
            <w:r>
              <w:rPr>
                <w:rFonts w:cs="Arial"/>
                <w:sz w:val="18"/>
                <w:szCs w:val="18"/>
              </w:rPr>
              <w:instrText xml:space="preserve"> \* MERGEFORMAT </w:instrText>
            </w:r>
            <w:r w:rsidRPr="000863D2">
              <w:rPr>
                <w:rFonts w:cs="Arial"/>
                <w:sz w:val="18"/>
                <w:szCs w:val="18"/>
              </w:rPr>
            </w:r>
            <w:r w:rsidRPr="000863D2">
              <w:rPr>
                <w:rFonts w:cs="Arial"/>
                <w:sz w:val="18"/>
                <w:szCs w:val="18"/>
              </w:rPr>
              <w:fldChar w:fldCharType="separate"/>
            </w:r>
            <w:r>
              <w:rPr>
                <w:rFonts w:cs="Arial"/>
                <w:sz w:val="18"/>
                <w:szCs w:val="18"/>
              </w:rPr>
              <w:t>[2]</w:t>
            </w:r>
            <w:r w:rsidRPr="000863D2">
              <w:rPr>
                <w:rFonts w:cs="Arial"/>
                <w:sz w:val="18"/>
                <w:szCs w:val="18"/>
              </w:rPr>
              <w:fldChar w:fldCharType="end"/>
            </w:r>
            <w:r w:rsidRPr="000863D2">
              <w:rPr>
                <w:rFonts w:cs="Arial"/>
                <w:sz w:val="18"/>
                <w:szCs w:val="18"/>
              </w:rPr>
              <w:t xml:space="preserve"> with TB scale factor 0.25</w:t>
            </w:r>
          </w:p>
        </w:tc>
      </w:tr>
      <w:tr w:rsidR="00964E4E" w:rsidRPr="00165D20" w14:paraId="16B5289C"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tcPr>
          <w:p w14:paraId="40289C70" w14:textId="77777777" w:rsidR="00964E4E" w:rsidRPr="000863D2" w:rsidRDefault="00964E4E">
            <w:pPr>
              <w:keepNext/>
              <w:spacing w:after="0"/>
              <w:rPr>
                <w:rFonts w:cs="Arial"/>
                <w:sz w:val="18"/>
                <w:szCs w:val="18"/>
              </w:rPr>
            </w:pPr>
            <w:r w:rsidRPr="000863D2">
              <w:rPr>
                <w:rFonts w:cs="Arial"/>
                <w:sz w:val="18"/>
                <w:szCs w:val="18"/>
              </w:rPr>
              <w:t>Aggregation factor</w:t>
            </w:r>
          </w:p>
        </w:tc>
        <w:tc>
          <w:tcPr>
            <w:tcW w:w="5208" w:type="dxa"/>
            <w:tcMar>
              <w:top w:w="0" w:type="dxa"/>
              <w:left w:w="108" w:type="dxa"/>
              <w:bottom w:w="0" w:type="dxa"/>
              <w:right w:w="108" w:type="dxa"/>
            </w:tcMar>
            <w:vAlign w:val="center"/>
          </w:tcPr>
          <w:p w14:paraId="71063892" w14:textId="77777777" w:rsidR="00964E4E" w:rsidRPr="000863D2" w:rsidRDefault="00964E4E">
            <w:pPr>
              <w:keepNext/>
              <w:spacing w:after="0" w:line="276" w:lineRule="auto"/>
              <w:rPr>
                <w:rFonts w:cs="Arial"/>
                <w:sz w:val="18"/>
                <w:szCs w:val="18"/>
              </w:rPr>
            </w:pPr>
            <w:r w:rsidRPr="000863D2">
              <w:rPr>
                <w:rFonts w:cs="Arial"/>
                <w:sz w:val="18"/>
                <w:szCs w:val="18"/>
              </w:rPr>
              <w:t>1</w:t>
            </w:r>
          </w:p>
        </w:tc>
      </w:tr>
      <w:tr w:rsidR="00964E4E" w:rsidRPr="00165D20" w14:paraId="04A2A6B1" w14:textId="77777777" w:rsidTr="00E04668">
        <w:trPr>
          <w:trHeight w:val="147"/>
          <w:jc w:val="center"/>
        </w:trPr>
        <w:tc>
          <w:tcPr>
            <w:tcW w:w="1875" w:type="dxa"/>
            <w:shd w:val="clear" w:color="auto" w:fill="E2EFD9" w:themeFill="accent6" w:themeFillTint="33"/>
            <w:tcMar>
              <w:top w:w="0" w:type="dxa"/>
              <w:left w:w="108" w:type="dxa"/>
              <w:bottom w:w="0" w:type="dxa"/>
              <w:right w:w="108" w:type="dxa"/>
            </w:tcMar>
            <w:vAlign w:val="center"/>
          </w:tcPr>
          <w:p w14:paraId="3EE3ADFB" w14:textId="77777777" w:rsidR="00964E4E" w:rsidRPr="000863D2" w:rsidRDefault="00964E4E">
            <w:pPr>
              <w:keepNext/>
              <w:spacing w:after="0"/>
              <w:rPr>
                <w:rFonts w:cs="Arial"/>
                <w:sz w:val="18"/>
                <w:szCs w:val="18"/>
              </w:rPr>
            </w:pPr>
            <w:r w:rsidRPr="000863D2">
              <w:rPr>
                <w:rFonts w:cs="Arial"/>
                <w:sz w:val="18"/>
                <w:szCs w:val="18"/>
              </w:rPr>
              <w:t>Simulation length</w:t>
            </w:r>
          </w:p>
        </w:tc>
        <w:tc>
          <w:tcPr>
            <w:tcW w:w="5208" w:type="dxa"/>
            <w:tcMar>
              <w:top w:w="0" w:type="dxa"/>
              <w:left w:w="108" w:type="dxa"/>
              <w:bottom w:w="0" w:type="dxa"/>
              <w:right w:w="108" w:type="dxa"/>
            </w:tcMar>
            <w:vAlign w:val="center"/>
          </w:tcPr>
          <w:p w14:paraId="3F9650B3" w14:textId="77777777" w:rsidR="00964E4E" w:rsidRPr="000863D2" w:rsidRDefault="00964E4E">
            <w:pPr>
              <w:keepNext/>
              <w:spacing w:after="0" w:line="276" w:lineRule="auto"/>
              <w:rPr>
                <w:rFonts w:cs="Arial"/>
                <w:sz w:val="18"/>
                <w:szCs w:val="18"/>
              </w:rPr>
            </w:pPr>
            <w:r w:rsidRPr="000863D2">
              <w:rPr>
                <w:rFonts w:cs="Arial"/>
                <w:sz w:val="18"/>
                <w:szCs w:val="18"/>
              </w:rPr>
              <w:t>20000 slots</w:t>
            </w:r>
          </w:p>
        </w:tc>
      </w:tr>
    </w:tbl>
    <w:p w14:paraId="73C3148B" w14:textId="35B2C2F7" w:rsidR="00F177EC" w:rsidRDefault="0084785E" w:rsidP="00E04668">
      <w:pPr>
        <w:pStyle w:val="Heading5"/>
      </w:pPr>
      <w:r w:rsidRPr="009C35F2">
        <w:t>MSG4</w:t>
      </w:r>
    </w:p>
    <w:p w14:paraId="7240526E" w14:textId="374D8C86" w:rsidR="00F3612A" w:rsidRDefault="00F3612A" w:rsidP="00E04668">
      <w:pPr>
        <w:pStyle w:val="Caption"/>
        <w:keepNext/>
        <w:jc w:val="center"/>
      </w:pPr>
      <w:r>
        <w:t xml:space="preserve">Table </w:t>
      </w:r>
      <w:r>
        <w:fldChar w:fldCharType="begin"/>
      </w:r>
      <w:r>
        <w:instrText xml:space="preserve"> SEQ Table \* ARABIC </w:instrText>
      </w:r>
      <w:r>
        <w:fldChar w:fldCharType="separate"/>
      </w:r>
      <w:r>
        <w:rPr>
          <w:noProof/>
        </w:rPr>
        <w:t>11</w:t>
      </w:r>
      <w:r>
        <w:fldChar w:fldCharType="end"/>
      </w:r>
      <w:r>
        <w:t xml:space="preserve">. </w:t>
      </w:r>
      <w:r w:rsidRPr="006E3936">
        <w:t>Assumptions for PDSCH simulations of MSG4 transmission</w:t>
      </w:r>
      <w: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177EC" w:rsidRPr="00224260" w14:paraId="15BA063B" w14:textId="77777777">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1DF81F98" w14:textId="77777777" w:rsidR="00F177EC" w:rsidRPr="000F1EF3" w:rsidRDefault="00F177EC">
            <w:pPr>
              <w:keepNext/>
              <w:spacing w:after="0"/>
              <w:jc w:val="center"/>
              <w:rPr>
                <w:rFonts w:cs="Arial"/>
                <w:b/>
                <w:bCs/>
                <w:sz w:val="18"/>
                <w:szCs w:val="16"/>
              </w:rPr>
            </w:pPr>
            <w:r w:rsidRPr="000F1EF3">
              <w:rPr>
                <w:rFonts w:cs="Arial"/>
                <w:b/>
                <w:bCs/>
                <w:color w:val="000000"/>
                <w:sz w:val="18"/>
                <w:szCs w:val="16"/>
              </w:rPr>
              <w:t>Parameter</w:t>
            </w:r>
          </w:p>
        </w:tc>
        <w:tc>
          <w:tcPr>
            <w:tcW w:w="5953" w:type="dxa"/>
            <w:shd w:val="clear" w:color="auto" w:fill="E2EFD9" w:themeFill="accent6" w:themeFillTint="33"/>
            <w:tcMar>
              <w:top w:w="0" w:type="dxa"/>
              <w:left w:w="108" w:type="dxa"/>
              <w:bottom w:w="0" w:type="dxa"/>
              <w:right w:w="108" w:type="dxa"/>
            </w:tcMar>
            <w:vAlign w:val="center"/>
            <w:hideMark/>
          </w:tcPr>
          <w:p w14:paraId="52E0D0E0" w14:textId="77777777" w:rsidR="00F177EC" w:rsidRPr="000F1EF3" w:rsidRDefault="00F177EC">
            <w:pPr>
              <w:keepNext/>
              <w:spacing w:after="0"/>
              <w:jc w:val="center"/>
              <w:rPr>
                <w:rFonts w:cs="Arial"/>
                <w:b/>
                <w:bCs/>
                <w:sz w:val="18"/>
                <w:szCs w:val="16"/>
              </w:rPr>
            </w:pPr>
            <w:r w:rsidRPr="000F1EF3">
              <w:rPr>
                <w:rFonts w:cs="Arial"/>
                <w:b/>
                <w:bCs/>
                <w:color w:val="000000"/>
                <w:sz w:val="18"/>
                <w:szCs w:val="16"/>
              </w:rPr>
              <w:t>Value</w:t>
            </w:r>
          </w:p>
        </w:tc>
      </w:tr>
      <w:tr w:rsidR="00F177EC" w:rsidRPr="00224260" w14:paraId="1639297C"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hideMark/>
          </w:tcPr>
          <w:p w14:paraId="1C8DCBA5" w14:textId="77777777" w:rsidR="00F177EC" w:rsidRPr="000F1EF3" w:rsidRDefault="00F177EC">
            <w:pPr>
              <w:keepNext/>
              <w:spacing w:after="0"/>
              <w:rPr>
                <w:rFonts w:eastAsia="DengXian" w:cs="Arial"/>
                <w:sz w:val="18"/>
                <w:szCs w:val="16"/>
                <w:lang w:eastAsia="zh-CN"/>
              </w:rPr>
            </w:pPr>
            <w:r>
              <w:rPr>
                <w:rFonts w:eastAsia="DengXian" w:cs="Arial"/>
                <w:sz w:val="18"/>
                <w:szCs w:val="16"/>
                <w:lang w:eastAsia="zh-CN"/>
              </w:rPr>
              <w:t>BLER target</w:t>
            </w:r>
          </w:p>
        </w:tc>
        <w:tc>
          <w:tcPr>
            <w:tcW w:w="5953" w:type="dxa"/>
            <w:tcMar>
              <w:top w:w="0" w:type="dxa"/>
              <w:left w:w="108" w:type="dxa"/>
              <w:bottom w:w="0" w:type="dxa"/>
              <w:right w:w="108" w:type="dxa"/>
            </w:tcMar>
            <w:vAlign w:val="center"/>
            <w:hideMark/>
          </w:tcPr>
          <w:p w14:paraId="06CA33FD" w14:textId="77777777" w:rsidR="00F177EC" w:rsidRPr="000F1EF3" w:rsidRDefault="00F177EC">
            <w:pPr>
              <w:keepNext/>
              <w:spacing w:after="0" w:line="276" w:lineRule="auto"/>
              <w:rPr>
                <w:rFonts w:eastAsia="DengXian" w:cs="Arial"/>
                <w:sz w:val="18"/>
                <w:szCs w:val="16"/>
                <w:lang w:eastAsia="zh-CN"/>
              </w:rPr>
            </w:pPr>
            <w:r>
              <w:rPr>
                <w:rFonts w:eastAsia="DengXian" w:cs="Arial"/>
                <w:sz w:val="18"/>
                <w:szCs w:val="16"/>
                <w:lang w:eastAsia="zh-CN"/>
              </w:rPr>
              <w:t>10%</w:t>
            </w:r>
          </w:p>
        </w:tc>
      </w:tr>
      <w:tr w:rsidR="00F177EC" w:rsidRPr="00224260" w14:paraId="6B969752"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29F932D8"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Channel model</w:t>
            </w:r>
          </w:p>
        </w:tc>
        <w:tc>
          <w:tcPr>
            <w:tcW w:w="5953" w:type="dxa"/>
            <w:tcMar>
              <w:top w:w="0" w:type="dxa"/>
              <w:left w:w="108" w:type="dxa"/>
              <w:bottom w:w="0" w:type="dxa"/>
              <w:right w:w="108" w:type="dxa"/>
            </w:tcMar>
            <w:vAlign w:val="center"/>
          </w:tcPr>
          <w:p w14:paraId="5820562B"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NTN-TDL-C</w:t>
            </w:r>
          </w:p>
        </w:tc>
      </w:tr>
      <w:tr w:rsidR="00F177EC" w:rsidRPr="00224260" w14:paraId="41ECF04A"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0B380D9E"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Payload</w:t>
            </w:r>
          </w:p>
        </w:tc>
        <w:tc>
          <w:tcPr>
            <w:tcW w:w="5953" w:type="dxa"/>
            <w:tcMar>
              <w:top w:w="0" w:type="dxa"/>
              <w:left w:w="108" w:type="dxa"/>
              <w:bottom w:w="0" w:type="dxa"/>
              <w:right w:w="108" w:type="dxa"/>
            </w:tcMar>
            <w:vAlign w:val="center"/>
          </w:tcPr>
          <w:p w14:paraId="006F1E60"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1040 bits</w:t>
            </w:r>
          </w:p>
        </w:tc>
      </w:tr>
      <w:tr w:rsidR="00F177EC" w:rsidRPr="00224260" w14:paraId="69DBD4EC"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hideMark/>
          </w:tcPr>
          <w:p w14:paraId="39CB0F31"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TBS</w:t>
            </w:r>
          </w:p>
        </w:tc>
        <w:tc>
          <w:tcPr>
            <w:tcW w:w="5953" w:type="dxa"/>
            <w:tcMar>
              <w:top w:w="0" w:type="dxa"/>
              <w:left w:w="108" w:type="dxa"/>
              <w:bottom w:w="0" w:type="dxa"/>
              <w:right w:w="108" w:type="dxa"/>
            </w:tcMar>
            <w:vAlign w:val="center"/>
            <w:hideMark/>
          </w:tcPr>
          <w:p w14:paraId="3E12949B"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&gt;=1040 bits</w:t>
            </w:r>
          </w:p>
        </w:tc>
      </w:tr>
      <w:tr w:rsidR="00F177EC" w:rsidRPr="00224260" w14:paraId="09D6ABA1"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3184610A"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DMRS configuration</w:t>
            </w:r>
          </w:p>
        </w:tc>
        <w:tc>
          <w:tcPr>
            <w:tcW w:w="5953" w:type="dxa"/>
            <w:tcMar>
              <w:top w:w="0" w:type="dxa"/>
              <w:left w:w="108" w:type="dxa"/>
              <w:bottom w:w="0" w:type="dxa"/>
              <w:right w:w="108" w:type="dxa"/>
            </w:tcMar>
            <w:vAlign w:val="center"/>
          </w:tcPr>
          <w:p w14:paraId="3E8B8769"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1+2</w:t>
            </w:r>
          </w:p>
        </w:tc>
      </w:tr>
      <w:tr w:rsidR="00F177EC" w:rsidRPr="00224260" w14:paraId="092BBD52"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0B82E2DC"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 xml:space="preserve">PRBs </w:t>
            </w:r>
            <w:proofErr w:type="spellStart"/>
            <w:r w:rsidRPr="000F1EF3">
              <w:rPr>
                <w:rFonts w:eastAsia="DengXian" w:cs="Arial"/>
                <w:sz w:val="18"/>
                <w:szCs w:val="16"/>
                <w:lang w:eastAsia="zh-CN"/>
              </w:rPr>
              <w:t>num</w:t>
            </w:r>
            <w:proofErr w:type="spellEnd"/>
            <w:r w:rsidRPr="000F1EF3">
              <w:rPr>
                <w:rFonts w:eastAsia="DengXian" w:cs="Arial"/>
                <w:sz w:val="18"/>
                <w:szCs w:val="16"/>
                <w:lang w:eastAsia="zh-CN"/>
              </w:rPr>
              <w:t xml:space="preserve"> per slot</w:t>
            </w:r>
          </w:p>
        </w:tc>
        <w:tc>
          <w:tcPr>
            <w:tcW w:w="5953" w:type="dxa"/>
            <w:tcMar>
              <w:top w:w="0" w:type="dxa"/>
              <w:left w:w="108" w:type="dxa"/>
              <w:bottom w:w="0" w:type="dxa"/>
              <w:right w:w="108" w:type="dxa"/>
            </w:tcMar>
            <w:vAlign w:val="center"/>
          </w:tcPr>
          <w:p w14:paraId="3745BB35"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42 PRBs</w:t>
            </w:r>
          </w:p>
        </w:tc>
      </w:tr>
      <w:tr w:rsidR="00F177EC" w:rsidRPr="00224260" w14:paraId="3D0416CA"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6E0A96D4"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 xml:space="preserve">OSs </w:t>
            </w:r>
            <w:proofErr w:type="spellStart"/>
            <w:r w:rsidRPr="000F1EF3">
              <w:rPr>
                <w:rFonts w:eastAsia="DengXian" w:cs="Arial"/>
                <w:sz w:val="18"/>
                <w:szCs w:val="16"/>
                <w:lang w:eastAsia="zh-CN"/>
              </w:rPr>
              <w:t>num</w:t>
            </w:r>
            <w:proofErr w:type="spellEnd"/>
            <w:r w:rsidRPr="000F1EF3">
              <w:rPr>
                <w:rFonts w:eastAsia="DengXian" w:cs="Arial"/>
                <w:sz w:val="18"/>
                <w:szCs w:val="16"/>
                <w:lang w:eastAsia="zh-CN"/>
              </w:rPr>
              <w:t xml:space="preserve"> per slot</w:t>
            </w:r>
          </w:p>
        </w:tc>
        <w:tc>
          <w:tcPr>
            <w:tcW w:w="5953" w:type="dxa"/>
            <w:tcMar>
              <w:top w:w="0" w:type="dxa"/>
              <w:left w:w="108" w:type="dxa"/>
              <w:bottom w:w="0" w:type="dxa"/>
              <w:right w:w="108" w:type="dxa"/>
            </w:tcMar>
            <w:vAlign w:val="center"/>
          </w:tcPr>
          <w:p w14:paraId="27492B05"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12 OSs</w:t>
            </w:r>
          </w:p>
        </w:tc>
      </w:tr>
      <w:tr w:rsidR="00F177EC" w:rsidRPr="00224260" w14:paraId="133FFB3C"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60EB1128" w14:textId="77777777" w:rsidR="00F177EC" w:rsidRPr="000F1EF3" w:rsidRDefault="00F177EC">
            <w:pPr>
              <w:keepNext/>
              <w:spacing w:after="0"/>
              <w:rPr>
                <w:rFonts w:eastAsia="DengXian" w:cs="Arial"/>
                <w:sz w:val="18"/>
                <w:szCs w:val="16"/>
                <w:lang w:eastAsia="zh-CN"/>
              </w:rPr>
            </w:pPr>
            <w:r w:rsidRPr="000F1EF3">
              <w:rPr>
                <w:rFonts w:eastAsia="DengXian" w:cs="Arial"/>
                <w:sz w:val="18"/>
                <w:szCs w:val="16"/>
                <w:lang w:eastAsia="zh-CN"/>
              </w:rPr>
              <w:t>MCS index</w:t>
            </w:r>
          </w:p>
        </w:tc>
        <w:tc>
          <w:tcPr>
            <w:tcW w:w="5953" w:type="dxa"/>
            <w:tcMar>
              <w:top w:w="0" w:type="dxa"/>
              <w:left w:w="108" w:type="dxa"/>
              <w:bottom w:w="0" w:type="dxa"/>
              <w:right w:w="108" w:type="dxa"/>
            </w:tcMar>
            <w:vAlign w:val="center"/>
          </w:tcPr>
          <w:p w14:paraId="34FE1A34" w14:textId="77777777" w:rsidR="00F177EC" w:rsidRPr="000F1EF3" w:rsidRDefault="00F177EC">
            <w:pPr>
              <w:keepNext/>
              <w:spacing w:after="0" w:line="276" w:lineRule="auto"/>
              <w:rPr>
                <w:rFonts w:eastAsia="DengXian" w:cs="Arial"/>
                <w:sz w:val="18"/>
                <w:szCs w:val="16"/>
                <w:lang w:eastAsia="zh-CN"/>
              </w:rPr>
            </w:pPr>
            <w:r w:rsidRPr="000F1EF3">
              <w:rPr>
                <w:rFonts w:eastAsia="DengXian" w:cs="Arial"/>
                <w:sz w:val="18"/>
                <w:szCs w:val="16"/>
                <w:lang w:eastAsia="zh-CN"/>
              </w:rPr>
              <w:t>0</w:t>
            </w:r>
          </w:p>
        </w:tc>
      </w:tr>
      <w:tr w:rsidR="00F177EC" w:rsidRPr="00224260" w14:paraId="0DE9CAD7"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1895E512" w14:textId="77777777" w:rsidR="00F177EC" w:rsidRPr="000F1EF3" w:rsidRDefault="00F177EC">
            <w:pPr>
              <w:spacing w:after="0"/>
              <w:rPr>
                <w:rFonts w:eastAsia="DengXian" w:cs="Arial"/>
                <w:sz w:val="18"/>
                <w:szCs w:val="16"/>
                <w:lang w:eastAsia="zh-CN"/>
              </w:rPr>
            </w:pPr>
            <w:r w:rsidRPr="000F1EF3">
              <w:rPr>
                <w:rFonts w:eastAsia="DengXian" w:cs="Arial"/>
                <w:sz w:val="18"/>
                <w:szCs w:val="16"/>
                <w:lang w:eastAsia="zh-CN"/>
              </w:rPr>
              <w:t>MCS table</w:t>
            </w:r>
          </w:p>
        </w:tc>
        <w:tc>
          <w:tcPr>
            <w:tcW w:w="5953" w:type="dxa"/>
            <w:tcMar>
              <w:top w:w="0" w:type="dxa"/>
              <w:left w:w="108" w:type="dxa"/>
              <w:bottom w:w="0" w:type="dxa"/>
              <w:right w:w="108" w:type="dxa"/>
            </w:tcMar>
            <w:vAlign w:val="center"/>
          </w:tcPr>
          <w:p w14:paraId="4981A6D3" w14:textId="77777777" w:rsidR="00F177EC" w:rsidRPr="000F1EF3" w:rsidRDefault="00F177EC">
            <w:pPr>
              <w:spacing w:after="0" w:line="276" w:lineRule="auto"/>
              <w:rPr>
                <w:rFonts w:eastAsia="DengXian" w:cs="Arial"/>
                <w:sz w:val="18"/>
                <w:szCs w:val="16"/>
                <w:lang w:eastAsia="zh-CN"/>
              </w:rPr>
            </w:pPr>
            <w:r w:rsidRPr="000F1EF3">
              <w:rPr>
                <w:rFonts w:eastAsia="DengXian" w:cs="Arial"/>
                <w:sz w:val="18"/>
                <w:szCs w:val="16"/>
                <w:lang w:eastAsia="zh-CN"/>
              </w:rPr>
              <w:t>Table 5.1.3.1-2: MCS index table 2 for PDSCH</w:t>
            </w:r>
          </w:p>
        </w:tc>
      </w:tr>
      <w:tr w:rsidR="00F177EC" w:rsidRPr="00224260" w14:paraId="7FF4B7D1"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5D1759F1" w14:textId="77777777" w:rsidR="00F177EC" w:rsidRPr="000F1EF3" w:rsidRDefault="00F177EC">
            <w:pPr>
              <w:spacing w:after="0"/>
              <w:rPr>
                <w:rFonts w:eastAsia="DengXian" w:cs="Arial"/>
                <w:sz w:val="18"/>
                <w:szCs w:val="16"/>
                <w:lang w:eastAsia="zh-CN"/>
              </w:rPr>
            </w:pPr>
            <w:r>
              <w:rPr>
                <w:rFonts w:eastAsia="DengXian" w:cs="Arial"/>
                <w:sz w:val="18"/>
                <w:szCs w:val="16"/>
                <w:lang w:eastAsia="zh-CN"/>
              </w:rPr>
              <w:t>Aggregation factor</w:t>
            </w:r>
          </w:p>
        </w:tc>
        <w:tc>
          <w:tcPr>
            <w:tcW w:w="5953" w:type="dxa"/>
            <w:tcMar>
              <w:top w:w="0" w:type="dxa"/>
              <w:left w:w="108" w:type="dxa"/>
              <w:bottom w:w="0" w:type="dxa"/>
              <w:right w:w="108" w:type="dxa"/>
            </w:tcMar>
            <w:vAlign w:val="center"/>
          </w:tcPr>
          <w:p w14:paraId="63E26976" w14:textId="77777777" w:rsidR="00F177EC" w:rsidRPr="000F1EF3" w:rsidRDefault="00F177EC">
            <w:pPr>
              <w:spacing w:after="0" w:line="276" w:lineRule="auto"/>
              <w:rPr>
                <w:rFonts w:eastAsia="DengXian" w:cs="Arial"/>
                <w:sz w:val="18"/>
                <w:szCs w:val="16"/>
                <w:lang w:eastAsia="zh-CN"/>
              </w:rPr>
            </w:pPr>
            <w:r>
              <w:rPr>
                <w:rFonts w:eastAsia="DengXian" w:cs="Arial"/>
                <w:sz w:val="18"/>
                <w:szCs w:val="16"/>
                <w:lang w:eastAsia="zh-CN"/>
              </w:rPr>
              <w:t>1</w:t>
            </w:r>
          </w:p>
        </w:tc>
      </w:tr>
      <w:tr w:rsidR="00F177EC" w:rsidRPr="00224260" w14:paraId="631A3361" w14:textId="77777777">
        <w:trPr>
          <w:trHeight w:val="147"/>
          <w:jc w:val="center"/>
        </w:trPr>
        <w:tc>
          <w:tcPr>
            <w:tcW w:w="3114" w:type="dxa"/>
            <w:shd w:val="clear" w:color="auto" w:fill="E2EFD9" w:themeFill="accent6" w:themeFillTint="33"/>
            <w:tcMar>
              <w:top w:w="0" w:type="dxa"/>
              <w:left w:w="108" w:type="dxa"/>
              <w:bottom w:w="0" w:type="dxa"/>
              <w:right w:w="108" w:type="dxa"/>
            </w:tcMar>
            <w:vAlign w:val="center"/>
          </w:tcPr>
          <w:p w14:paraId="6A3CD8F7" w14:textId="77777777" w:rsidR="00F177EC" w:rsidRDefault="00F177EC">
            <w:pPr>
              <w:spacing w:after="0"/>
              <w:rPr>
                <w:rFonts w:eastAsia="DengXian" w:cs="Arial"/>
                <w:sz w:val="18"/>
                <w:szCs w:val="16"/>
                <w:lang w:eastAsia="zh-CN"/>
              </w:rPr>
            </w:pPr>
            <w:r>
              <w:rPr>
                <w:rFonts w:eastAsia="DengXian" w:cs="Arial"/>
                <w:sz w:val="18"/>
                <w:szCs w:val="16"/>
                <w:lang w:eastAsia="zh-CN"/>
              </w:rPr>
              <w:t>HARQ</w:t>
            </w:r>
          </w:p>
        </w:tc>
        <w:tc>
          <w:tcPr>
            <w:tcW w:w="5953" w:type="dxa"/>
            <w:tcMar>
              <w:top w:w="0" w:type="dxa"/>
              <w:left w:w="108" w:type="dxa"/>
              <w:bottom w:w="0" w:type="dxa"/>
              <w:right w:w="108" w:type="dxa"/>
            </w:tcMar>
            <w:vAlign w:val="center"/>
          </w:tcPr>
          <w:p w14:paraId="3B5C684D" w14:textId="77777777" w:rsidR="00F177EC" w:rsidRDefault="00F177EC">
            <w:pPr>
              <w:spacing w:after="0" w:line="276" w:lineRule="auto"/>
              <w:rPr>
                <w:rFonts w:eastAsia="DengXian" w:cs="Arial"/>
                <w:sz w:val="18"/>
                <w:szCs w:val="16"/>
                <w:lang w:eastAsia="zh-CN"/>
              </w:rPr>
            </w:pPr>
            <w:r>
              <w:rPr>
                <w:rFonts w:eastAsia="DengXian" w:cs="Arial"/>
                <w:sz w:val="18"/>
                <w:szCs w:val="16"/>
                <w:lang w:eastAsia="zh-CN"/>
              </w:rPr>
              <w:t>No</w:t>
            </w:r>
          </w:p>
        </w:tc>
      </w:tr>
    </w:tbl>
    <w:p w14:paraId="7F31EF2B" w14:textId="77777777" w:rsidR="00F177EC" w:rsidRPr="009C35F2" w:rsidRDefault="00F177EC" w:rsidP="00F177EC">
      <w:pPr>
        <w:rPr>
          <w:rFonts w:ascii="Arial" w:hAnsi="Arial"/>
          <w:sz w:val="22"/>
        </w:rPr>
      </w:pPr>
    </w:p>
    <w:p w14:paraId="5F5D66B7" w14:textId="77777777" w:rsidR="00B66004" w:rsidRPr="00B66004" w:rsidRDefault="00B66004" w:rsidP="00B66004"/>
    <w:sectPr w:rsidR="00B66004" w:rsidRPr="00B66004" w:rsidSect="00107BB4">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2A07" w14:textId="77777777" w:rsidR="00107BB4" w:rsidRDefault="00107BB4">
      <w:r>
        <w:separator/>
      </w:r>
    </w:p>
  </w:endnote>
  <w:endnote w:type="continuationSeparator" w:id="0">
    <w:p w14:paraId="43C6E2D3" w14:textId="77777777" w:rsidR="00107BB4" w:rsidRDefault="00107BB4">
      <w:r>
        <w:continuationSeparator/>
      </w:r>
    </w:p>
  </w:endnote>
  <w:endnote w:type="continuationNotice" w:id="1">
    <w:p w14:paraId="3CE80B28" w14:textId="77777777" w:rsidR="00107BB4" w:rsidRDefault="00107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20B0604020202020204"/>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Roman">
    <w:altName w:val="Times New Roman"/>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65B6" w14:textId="77777777" w:rsidR="00107BB4" w:rsidRDefault="00107BB4">
      <w:r>
        <w:separator/>
      </w:r>
    </w:p>
  </w:footnote>
  <w:footnote w:type="continuationSeparator" w:id="0">
    <w:p w14:paraId="79B1DFD8" w14:textId="77777777" w:rsidR="00107BB4" w:rsidRDefault="00107BB4">
      <w:r>
        <w:continuationSeparator/>
      </w:r>
    </w:p>
  </w:footnote>
  <w:footnote w:type="continuationNotice" w:id="1">
    <w:p w14:paraId="7553FB7E" w14:textId="77777777" w:rsidR="00107BB4" w:rsidRDefault="00107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965C05"/>
    <w:multiLevelType w:val="hybridMultilevel"/>
    <w:tmpl w:val="9EBC19C4"/>
    <w:lvl w:ilvl="0" w:tplc="08090001">
      <w:start w:val="1"/>
      <w:numFmt w:val="bullet"/>
      <w:lvlText w:val=""/>
      <w:lvlJc w:val="left"/>
      <w:pPr>
        <w:ind w:left="2061" w:hanging="360"/>
      </w:pPr>
      <w:rPr>
        <w:rFonts w:ascii="Symbol" w:hAnsi="Symbol" w:hint="default"/>
      </w:rPr>
    </w:lvl>
    <w:lvl w:ilvl="1" w:tplc="FFFFFFFF">
      <w:start w:val="1"/>
      <w:numFmt w:val="lowerLetter"/>
      <w:lvlText w:val="%2."/>
      <w:lvlJc w:val="left"/>
      <w:pPr>
        <w:tabs>
          <w:tab w:val="num" w:pos="3141"/>
        </w:tabs>
        <w:ind w:left="3141" w:hanging="360"/>
      </w:pPr>
    </w:lvl>
    <w:lvl w:ilvl="2" w:tplc="FFFFFFFF">
      <w:start w:val="1"/>
      <w:numFmt w:val="bullet"/>
      <w:lvlText w:val=""/>
      <w:lvlJc w:val="left"/>
      <w:pPr>
        <w:tabs>
          <w:tab w:val="num" w:pos="3861"/>
        </w:tabs>
        <w:ind w:left="3861" w:hanging="180"/>
      </w:pPr>
      <w:rPr>
        <w:rFonts w:ascii="Symbol" w:hAnsi="Symbol" w:hint="default"/>
      </w:rPr>
    </w:lvl>
    <w:lvl w:ilvl="3" w:tplc="FFFFFFFF" w:tentative="1">
      <w:start w:val="1"/>
      <w:numFmt w:val="decimal"/>
      <w:lvlText w:val="%4."/>
      <w:lvlJc w:val="left"/>
      <w:pPr>
        <w:tabs>
          <w:tab w:val="num" w:pos="4581"/>
        </w:tabs>
        <w:ind w:left="4581" w:hanging="360"/>
      </w:pPr>
    </w:lvl>
    <w:lvl w:ilvl="4" w:tplc="FFFFFFFF" w:tentative="1">
      <w:start w:val="1"/>
      <w:numFmt w:val="lowerLetter"/>
      <w:lvlText w:val="%5."/>
      <w:lvlJc w:val="left"/>
      <w:pPr>
        <w:tabs>
          <w:tab w:val="num" w:pos="5301"/>
        </w:tabs>
        <w:ind w:left="5301" w:hanging="360"/>
      </w:p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6C752FA"/>
    <w:multiLevelType w:val="hybridMultilevel"/>
    <w:tmpl w:val="70A4CB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8816C6"/>
    <w:multiLevelType w:val="hybridMultilevel"/>
    <w:tmpl w:val="9E6E8A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9"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50754DE0"/>
    <w:multiLevelType w:val="hybridMultilevel"/>
    <w:tmpl w:val="B2A62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1"/>
  </w:num>
  <w:num w:numId="2" w16cid:durableId="1118790765">
    <w:abstractNumId w:val="16"/>
  </w:num>
  <w:num w:numId="3" w16cid:durableId="1689137301">
    <w:abstractNumId w:val="0"/>
  </w:num>
  <w:num w:numId="4" w16cid:durableId="1071344800">
    <w:abstractNumId w:val="24"/>
  </w:num>
  <w:num w:numId="5" w16cid:durableId="1434671129">
    <w:abstractNumId w:val="25"/>
  </w:num>
  <w:num w:numId="6" w16cid:durableId="1884755429">
    <w:abstractNumId w:val="26"/>
  </w:num>
  <w:num w:numId="7" w16cid:durableId="1009648021">
    <w:abstractNumId w:val="5"/>
  </w:num>
  <w:num w:numId="8" w16cid:durableId="937637647">
    <w:abstractNumId w:val="12"/>
  </w:num>
  <w:num w:numId="9" w16cid:durableId="849417896">
    <w:abstractNumId w:val="3"/>
  </w:num>
  <w:num w:numId="10" w16cid:durableId="1199389102">
    <w:abstractNumId w:val="33"/>
  </w:num>
  <w:num w:numId="11" w16cid:durableId="1019048365">
    <w:abstractNumId w:val="15"/>
  </w:num>
  <w:num w:numId="12" w16cid:durableId="35859111">
    <w:abstractNumId w:val="30"/>
  </w:num>
  <w:num w:numId="13" w16cid:durableId="570047084">
    <w:abstractNumId w:val="14"/>
  </w:num>
  <w:num w:numId="14" w16cid:durableId="513611605">
    <w:abstractNumId w:val="35"/>
  </w:num>
  <w:num w:numId="15" w16cid:durableId="642589295">
    <w:abstractNumId w:val="31"/>
  </w:num>
  <w:num w:numId="16" w16cid:durableId="1157650935">
    <w:abstractNumId w:val="20"/>
  </w:num>
  <w:num w:numId="17" w16cid:durableId="478500919">
    <w:abstractNumId w:val="18"/>
  </w:num>
  <w:num w:numId="18" w16cid:durableId="1921481351">
    <w:abstractNumId w:val="19"/>
  </w:num>
  <w:num w:numId="19" w16cid:durableId="1928734619">
    <w:abstractNumId w:val="28"/>
  </w:num>
  <w:num w:numId="20" w16cid:durableId="314645982">
    <w:abstractNumId w:val="1"/>
  </w:num>
  <w:num w:numId="21" w16cid:durableId="142815955">
    <w:abstractNumId w:val="22"/>
  </w:num>
  <w:num w:numId="22" w16cid:durableId="2135320553">
    <w:abstractNumId w:val="32"/>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1675842586">
    <w:abstractNumId w:val="2"/>
  </w:num>
  <w:num w:numId="28" w16cid:durableId="1005018527">
    <w:abstractNumId w:val="13"/>
  </w:num>
  <w:num w:numId="29" w16cid:durableId="556816207">
    <w:abstractNumId w:val="11"/>
  </w:num>
  <w:num w:numId="30" w16cid:durableId="1516918155">
    <w:abstractNumId w:val="29"/>
  </w:num>
  <w:num w:numId="31" w16cid:durableId="693387670">
    <w:abstractNumId w:val="27"/>
  </w:num>
  <w:num w:numId="32" w16cid:durableId="699866262">
    <w:abstractNumId w:val="34"/>
  </w:num>
  <w:num w:numId="33" w16cid:durableId="496727626">
    <w:abstractNumId w:val="17"/>
  </w:num>
  <w:num w:numId="34" w16cid:durableId="1990088934">
    <w:abstractNumId w:val="10"/>
  </w:num>
  <w:num w:numId="35" w16cid:durableId="97986137">
    <w:abstractNumId w:val="23"/>
  </w:num>
  <w:num w:numId="36" w16cid:durableId="1910773232">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da-DK"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828"/>
    <w:rsid w:val="000009EA"/>
    <w:rsid w:val="00000A8F"/>
    <w:rsid w:val="00000D2C"/>
    <w:rsid w:val="000014B0"/>
    <w:rsid w:val="0000155D"/>
    <w:rsid w:val="00001874"/>
    <w:rsid w:val="0000197B"/>
    <w:rsid w:val="00001B53"/>
    <w:rsid w:val="00001B93"/>
    <w:rsid w:val="000025D9"/>
    <w:rsid w:val="00002A37"/>
    <w:rsid w:val="00002F73"/>
    <w:rsid w:val="00002FDB"/>
    <w:rsid w:val="0000307B"/>
    <w:rsid w:val="00003258"/>
    <w:rsid w:val="00003AFA"/>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B52"/>
    <w:rsid w:val="00007CDC"/>
    <w:rsid w:val="00007FC9"/>
    <w:rsid w:val="000104DF"/>
    <w:rsid w:val="00010ACC"/>
    <w:rsid w:val="00010DDA"/>
    <w:rsid w:val="00011354"/>
    <w:rsid w:val="00011610"/>
    <w:rsid w:val="00011826"/>
    <w:rsid w:val="00011B28"/>
    <w:rsid w:val="00011D2B"/>
    <w:rsid w:val="00011D99"/>
    <w:rsid w:val="00011F47"/>
    <w:rsid w:val="000122FD"/>
    <w:rsid w:val="00012564"/>
    <w:rsid w:val="000125AD"/>
    <w:rsid w:val="000126BA"/>
    <w:rsid w:val="00012D00"/>
    <w:rsid w:val="00013BA8"/>
    <w:rsid w:val="00013F17"/>
    <w:rsid w:val="00014444"/>
    <w:rsid w:val="00014733"/>
    <w:rsid w:val="00014A4C"/>
    <w:rsid w:val="00014AD1"/>
    <w:rsid w:val="00014D6B"/>
    <w:rsid w:val="000150E6"/>
    <w:rsid w:val="00015138"/>
    <w:rsid w:val="00015178"/>
    <w:rsid w:val="0001526E"/>
    <w:rsid w:val="00015345"/>
    <w:rsid w:val="00015878"/>
    <w:rsid w:val="00015D15"/>
    <w:rsid w:val="00016405"/>
    <w:rsid w:val="00016E28"/>
    <w:rsid w:val="000176DC"/>
    <w:rsid w:val="00017DEF"/>
    <w:rsid w:val="00017E5B"/>
    <w:rsid w:val="0002070C"/>
    <w:rsid w:val="00020A32"/>
    <w:rsid w:val="00021072"/>
    <w:rsid w:val="00021756"/>
    <w:rsid w:val="000219F3"/>
    <w:rsid w:val="000220CD"/>
    <w:rsid w:val="00022259"/>
    <w:rsid w:val="000222DE"/>
    <w:rsid w:val="0002275C"/>
    <w:rsid w:val="000227F6"/>
    <w:rsid w:val="00022F63"/>
    <w:rsid w:val="00023AFB"/>
    <w:rsid w:val="00023B42"/>
    <w:rsid w:val="000244BA"/>
    <w:rsid w:val="00024674"/>
    <w:rsid w:val="00024731"/>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291"/>
    <w:rsid w:val="000303E9"/>
    <w:rsid w:val="0003122B"/>
    <w:rsid w:val="00031381"/>
    <w:rsid w:val="0003196B"/>
    <w:rsid w:val="0003199C"/>
    <w:rsid w:val="00031A57"/>
    <w:rsid w:val="00031D6D"/>
    <w:rsid w:val="00031FDA"/>
    <w:rsid w:val="000320CD"/>
    <w:rsid w:val="00032586"/>
    <w:rsid w:val="000325B8"/>
    <w:rsid w:val="000325EA"/>
    <w:rsid w:val="00032BFE"/>
    <w:rsid w:val="000333F9"/>
    <w:rsid w:val="00033494"/>
    <w:rsid w:val="0003396C"/>
    <w:rsid w:val="00034038"/>
    <w:rsid w:val="00034956"/>
    <w:rsid w:val="00034AFA"/>
    <w:rsid w:val="00034C15"/>
    <w:rsid w:val="00034F95"/>
    <w:rsid w:val="00035BE2"/>
    <w:rsid w:val="0003649D"/>
    <w:rsid w:val="0003664B"/>
    <w:rsid w:val="00036668"/>
    <w:rsid w:val="00036BA1"/>
    <w:rsid w:val="00037A4B"/>
    <w:rsid w:val="00037C46"/>
    <w:rsid w:val="00037E3A"/>
    <w:rsid w:val="00040140"/>
    <w:rsid w:val="000403B4"/>
    <w:rsid w:val="00040D70"/>
    <w:rsid w:val="00040EBC"/>
    <w:rsid w:val="00041066"/>
    <w:rsid w:val="00041482"/>
    <w:rsid w:val="000414C8"/>
    <w:rsid w:val="00041548"/>
    <w:rsid w:val="000415DB"/>
    <w:rsid w:val="00041AAC"/>
    <w:rsid w:val="000422E2"/>
    <w:rsid w:val="00042CB0"/>
    <w:rsid w:val="00042CFD"/>
    <w:rsid w:val="00042D4D"/>
    <w:rsid w:val="00042D70"/>
    <w:rsid w:val="00042F22"/>
    <w:rsid w:val="00042FC2"/>
    <w:rsid w:val="000430CA"/>
    <w:rsid w:val="00043D02"/>
    <w:rsid w:val="00043D48"/>
    <w:rsid w:val="00043F1A"/>
    <w:rsid w:val="000444D5"/>
    <w:rsid w:val="000444EF"/>
    <w:rsid w:val="000444F6"/>
    <w:rsid w:val="000449B4"/>
    <w:rsid w:val="00044B91"/>
    <w:rsid w:val="00044CBE"/>
    <w:rsid w:val="00044EF0"/>
    <w:rsid w:val="0004513A"/>
    <w:rsid w:val="0004530D"/>
    <w:rsid w:val="00045501"/>
    <w:rsid w:val="000455A1"/>
    <w:rsid w:val="00045823"/>
    <w:rsid w:val="00046707"/>
    <w:rsid w:val="0004679E"/>
    <w:rsid w:val="00046BEE"/>
    <w:rsid w:val="0004744C"/>
    <w:rsid w:val="000474CC"/>
    <w:rsid w:val="0004772A"/>
    <w:rsid w:val="000500CC"/>
    <w:rsid w:val="0005011B"/>
    <w:rsid w:val="0005027F"/>
    <w:rsid w:val="000502F1"/>
    <w:rsid w:val="00050514"/>
    <w:rsid w:val="000510A6"/>
    <w:rsid w:val="00051B76"/>
    <w:rsid w:val="00051E84"/>
    <w:rsid w:val="0005211E"/>
    <w:rsid w:val="00052390"/>
    <w:rsid w:val="00052A07"/>
    <w:rsid w:val="00052AD1"/>
    <w:rsid w:val="00052E6B"/>
    <w:rsid w:val="0005300B"/>
    <w:rsid w:val="000534E3"/>
    <w:rsid w:val="00053665"/>
    <w:rsid w:val="00053781"/>
    <w:rsid w:val="00053982"/>
    <w:rsid w:val="00054A09"/>
    <w:rsid w:val="00054D6D"/>
    <w:rsid w:val="000550A6"/>
    <w:rsid w:val="0005606A"/>
    <w:rsid w:val="000561F5"/>
    <w:rsid w:val="00056C76"/>
    <w:rsid w:val="00056D16"/>
    <w:rsid w:val="00057117"/>
    <w:rsid w:val="0005716B"/>
    <w:rsid w:val="0005735D"/>
    <w:rsid w:val="0005747E"/>
    <w:rsid w:val="000574BC"/>
    <w:rsid w:val="000575BE"/>
    <w:rsid w:val="0005796D"/>
    <w:rsid w:val="00057E78"/>
    <w:rsid w:val="00060177"/>
    <w:rsid w:val="00060C31"/>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9F6"/>
    <w:rsid w:val="00064B9F"/>
    <w:rsid w:val="00064BCC"/>
    <w:rsid w:val="00064C25"/>
    <w:rsid w:val="0006527A"/>
    <w:rsid w:val="00065478"/>
    <w:rsid w:val="000656E1"/>
    <w:rsid w:val="000659DC"/>
    <w:rsid w:val="00065BF6"/>
    <w:rsid w:val="00065D4C"/>
    <w:rsid w:val="00065E1A"/>
    <w:rsid w:val="00065FE9"/>
    <w:rsid w:val="000660D6"/>
    <w:rsid w:val="00066962"/>
    <w:rsid w:val="00066AEF"/>
    <w:rsid w:val="00066E6E"/>
    <w:rsid w:val="00066F44"/>
    <w:rsid w:val="00066FA8"/>
    <w:rsid w:val="00067293"/>
    <w:rsid w:val="000672CE"/>
    <w:rsid w:val="000674A5"/>
    <w:rsid w:val="00067BEE"/>
    <w:rsid w:val="00067CA6"/>
    <w:rsid w:val="00067F7D"/>
    <w:rsid w:val="00070082"/>
    <w:rsid w:val="000711D5"/>
    <w:rsid w:val="000713E1"/>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12F"/>
    <w:rsid w:val="000757A0"/>
    <w:rsid w:val="000759DA"/>
    <w:rsid w:val="00075D1D"/>
    <w:rsid w:val="00076502"/>
    <w:rsid w:val="0007673F"/>
    <w:rsid w:val="00076887"/>
    <w:rsid w:val="00077065"/>
    <w:rsid w:val="00077165"/>
    <w:rsid w:val="00077C49"/>
    <w:rsid w:val="00077D1D"/>
    <w:rsid w:val="00077E5F"/>
    <w:rsid w:val="00077F7E"/>
    <w:rsid w:val="0008036A"/>
    <w:rsid w:val="00080BB7"/>
    <w:rsid w:val="00081293"/>
    <w:rsid w:val="000815DB"/>
    <w:rsid w:val="0008197D"/>
    <w:rsid w:val="00081AE6"/>
    <w:rsid w:val="00081E2D"/>
    <w:rsid w:val="0008294A"/>
    <w:rsid w:val="000830B9"/>
    <w:rsid w:val="00083425"/>
    <w:rsid w:val="0008359E"/>
    <w:rsid w:val="0008369A"/>
    <w:rsid w:val="00083A25"/>
    <w:rsid w:val="00083F22"/>
    <w:rsid w:val="0008422D"/>
    <w:rsid w:val="00084943"/>
    <w:rsid w:val="00084C73"/>
    <w:rsid w:val="00084E06"/>
    <w:rsid w:val="000851A1"/>
    <w:rsid w:val="00085561"/>
    <w:rsid w:val="000855DE"/>
    <w:rsid w:val="000855EB"/>
    <w:rsid w:val="00085B52"/>
    <w:rsid w:val="00085E3C"/>
    <w:rsid w:val="00086603"/>
    <w:rsid w:val="000866F2"/>
    <w:rsid w:val="00086BFA"/>
    <w:rsid w:val="00086DB3"/>
    <w:rsid w:val="000875D4"/>
    <w:rsid w:val="00087CA4"/>
    <w:rsid w:val="0009009F"/>
    <w:rsid w:val="00090F69"/>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725"/>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577"/>
    <w:rsid w:val="000A0B91"/>
    <w:rsid w:val="000A103E"/>
    <w:rsid w:val="000A112C"/>
    <w:rsid w:val="000A1278"/>
    <w:rsid w:val="000A1325"/>
    <w:rsid w:val="000A1B7B"/>
    <w:rsid w:val="000A2308"/>
    <w:rsid w:val="000A233E"/>
    <w:rsid w:val="000A2362"/>
    <w:rsid w:val="000A29C4"/>
    <w:rsid w:val="000A349D"/>
    <w:rsid w:val="000A34EB"/>
    <w:rsid w:val="000A37C1"/>
    <w:rsid w:val="000A386E"/>
    <w:rsid w:val="000A38B8"/>
    <w:rsid w:val="000A4286"/>
    <w:rsid w:val="000A43D1"/>
    <w:rsid w:val="000A4A2B"/>
    <w:rsid w:val="000A4F09"/>
    <w:rsid w:val="000A5173"/>
    <w:rsid w:val="000A5300"/>
    <w:rsid w:val="000A56F2"/>
    <w:rsid w:val="000A5C3D"/>
    <w:rsid w:val="000A5C47"/>
    <w:rsid w:val="000A6554"/>
    <w:rsid w:val="000A6991"/>
    <w:rsid w:val="000A7325"/>
    <w:rsid w:val="000A74BE"/>
    <w:rsid w:val="000B0385"/>
    <w:rsid w:val="000B03D2"/>
    <w:rsid w:val="000B06B4"/>
    <w:rsid w:val="000B0DC5"/>
    <w:rsid w:val="000B1822"/>
    <w:rsid w:val="000B1A81"/>
    <w:rsid w:val="000B1ACF"/>
    <w:rsid w:val="000B24DB"/>
    <w:rsid w:val="000B26B2"/>
    <w:rsid w:val="000B2719"/>
    <w:rsid w:val="000B2756"/>
    <w:rsid w:val="000B27F8"/>
    <w:rsid w:val="000B2A68"/>
    <w:rsid w:val="000B2EAD"/>
    <w:rsid w:val="000B2F71"/>
    <w:rsid w:val="000B321D"/>
    <w:rsid w:val="000B35EB"/>
    <w:rsid w:val="000B36A9"/>
    <w:rsid w:val="000B372B"/>
    <w:rsid w:val="000B39C2"/>
    <w:rsid w:val="000B3A8F"/>
    <w:rsid w:val="000B3C2E"/>
    <w:rsid w:val="000B3C80"/>
    <w:rsid w:val="000B3CD1"/>
    <w:rsid w:val="000B416B"/>
    <w:rsid w:val="000B42B9"/>
    <w:rsid w:val="000B42D1"/>
    <w:rsid w:val="000B4AB9"/>
    <w:rsid w:val="000B4B77"/>
    <w:rsid w:val="000B4F22"/>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059"/>
    <w:rsid w:val="000C231E"/>
    <w:rsid w:val="000C27DF"/>
    <w:rsid w:val="000C2BC9"/>
    <w:rsid w:val="000C2D16"/>
    <w:rsid w:val="000C2E19"/>
    <w:rsid w:val="000C2F09"/>
    <w:rsid w:val="000C30A1"/>
    <w:rsid w:val="000C30D5"/>
    <w:rsid w:val="000C3B3D"/>
    <w:rsid w:val="000C3B5B"/>
    <w:rsid w:val="000C3DC0"/>
    <w:rsid w:val="000C48EB"/>
    <w:rsid w:val="000C49EB"/>
    <w:rsid w:val="000C4B92"/>
    <w:rsid w:val="000C4BD6"/>
    <w:rsid w:val="000C524E"/>
    <w:rsid w:val="000C55AB"/>
    <w:rsid w:val="000C5B63"/>
    <w:rsid w:val="000C608B"/>
    <w:rsid w:val="000C6090"/>
    <w:rsid w:val="000C6122"/>
    <w:rsid w:val="000C61A9"/>
    <w:rsid w:val="000C6504"/>
    <w:rsid w:val="000C654D"/>
    <w:rsid w:val="000C7C27"/>
    <w:rsid w:val="000D003E"/>
    <w:rsid w:val="000D0425"/>
    <w:rsid w:val="000D0B2B"/>
    <w:rsid w:val="000D0C03"/>
    <w:rsid w:val="000D0D07"/>
    <w:rsid w:val="000D0ED1"/>
    <w:rsid w:val="000D1B93"/>
    <w:rsid w:val="000D20FD"/>
    <w:rsid w:val="000D2291"/>
    <w:rsid w:val="000D22E5"/>
    <w:rsid w:val="000D33D8"/>
    <w:rsid w:val="000D3743"/>
    <w:rsid w:val="000D3941"/>
    <w:rsid w:val="000D399C"/>
    <w:rsid w:val="000D3DD7"/>
    <w:rsid w:val="000D3FB7"/>
    <w:rsid w:val="000D4797"/>
    <w:rsid w:val="000D4D41"/>
    <w:rsid w:val="000D57D8"/>
    <w:rsid w:val="000D599A"/>
    <w:rsid w:val="000D6056"/>
    <w:rsid w:val="000D6E86"/>
    <w:rsid w:val="000D6FA3"/>
    <w:rsid w:val="000D6FE6"/>
    <w:rsid w:val="000D722B"/>
    <w:rsid w:val="000D784F"/>
    <w:rsid w:val="000D7AF5"/>
    <w:rsid w:val="000D7D9B"/>
    <w:rsid w:val="000D7DBD"/>
    <w:rsid w:val="000E0527"/>
    <w:rsid w:val="000E0546"/>
    <w:rsid w:val="000E06B9"/>
    <w:rsid w:val="000E06FF"/>
    <w:rsid w:val="000E0D16"/>
    <w:rsid w:val="000E0D42"/>
    <w:rsid w:val="000E1304"/>
    <w:rsid w:val="000E152C"/>
    <w:rsid w:val="000E1CEB"/>
    <w:rsid w:val="000E1E17"/>
    <w:rsid w:val="000E1E92"/>
    <w:rsid w:val="000E1FEC"/>
    <w:rsid w:val="000E232A"/>
    <w:rsid w:val="000E27D8"/>
    <w:rsid w:val="000E2BE6"/>
    <w:rsid w:val="000E30B2"/>
    <w:rsid w:val="000E30DA"/>
    <w:rsid w:val="000E37AA"/>
    <w:rsid w:val="000E3CB3"/>
    <w:rsid w:val="000E56CD"/>
    <w:rsid w:val="000E58EA"/>
    <w:rsid w:val="000E5B9E"/>
    <w:rsid w:val="000E5FE1"/>
    <w:rsid w:val="000E6625"/>
    <w:rsid w:val="000E66DE"/>
    <w:rsid w:val="000E719E"/>
    <w:rsid w:val="000E74B3"/>
    <w:rsid w:val="000E759E"/>
    <w:rsid w:val="000E7622"/>
    <w:rsid w:val="000E7687"/>
    <w:rsid w:val="000F01E5"/>
    <w:rsid w:val="000F020C"/>
    <w:rsid w:val="000F0333"/>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FA6"/>
    <w:rsid w:val="000F311F"/>
    <w:rsid w:val="000F3624"/>
    <w:rsid w:val="000F36D6"/>
    <w:rsid w:val="000F3BE9"/>
    <w:rsid w:val="000F3F6C"/>
    <w:rsid w:val="000F41E4"/>
    <w:rsid w:val="000F46C9"/>
    <w:rsid w:val="000F4B5A"/>
    <w:rsid w:val="000F4DA4"/>
    <w:rsid w:val="000F517D"/>
    <w:rsid w:val="000F5365"/>
    <w:rsid w:val="000F5547"/>
    <w:rsid w:val="000F5A6A"/>
    <w:rsid w:val="000F5E93"/>
    <w:rsid w:val="000F5F34"/>
    <w:rsid w:val="000F61C2"/>
    <w:rsid w:val="000F669F"/>
    <w:rsid w:val="000F66E1"/>
    <w:rsid w:val="000F69BB"/>
    <w:rsid w:val="000F6A04"/>
    <w:rsid w:val="000F6D9E"/>
    <w:rsid w:val="000F6DF3"/>
    <w:rsid w:val="000F719F"/>
    <w:rsid w:val="000F731E"/>
    <w:rsid w:val="000F732E"/>
    <w:rsid w:val="000F7C0D"/>
    <w:rsid w:val="001005FF"/>
    <w:rsid w:val="0010076B"/>
    <w:rsid w:val="0010113C"/>
    <w:rsid w:val="00101452"/>
    <w:rsid w:val="0010147E"/>
    <w:rsid w:val="00101ABF"/>
    <w:rsid w:val="001023DE"/>
    <w:rsid w:val="0010275E"/>
    <w:rsid w:val="00102E8B"/>
    <w:rsid w:val="00102FDD"/>
    <w:rsid w:val="0010304C"/>
    <w:rsid w:val="001035F6"/>
    <w:rsid w:val="0010374B"/>
    <w:rsid w:val="00103971"/>
    <w:rsid w:val="00103E73"/>
    <w:rsid w:val="00104053"/>
    <w:rsid w:val="001047F8"/>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07BB4"/>
    <w:rsid w:val="00107DEA"/>
    <w:rsid w:val="0011088B"/>
    <w:rsid w:val="00110B78"/>
    <w:rsid w:val="00110E2B"/>
    <w:rsid w:val="0011118D"/>
    <w:rsid w:val="0011141D"/>
    <w:rsid w:val="00112122"/>
    <w:rsid w:val="001122D7"/>
    <w:rsid w:val="00113B38"/>
    <w:rsid w:val="00113B78"/>
    <w:rsid w:val="00113B8F"/>
    <w:rsid w:val="00113CC4"/>
    <w:rsid w:val="00113CF4"/>
    <w:rsid w:val="00113FA3"/>
    <w:rsid w:val="00114105"/>
    <w:rsid w:val="0011414E"/>
    <w:rsid w:val="00114152"/>
    <w:rsid w:val="00114167"/>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6CF9"/>
    <w:rsid w:val="00117053"/>
    <w:rsid w:val="001170AA"/>
    <w:rsid w:val="00117A78"/>
    <w:rsid w:val="001207A8"/>
    <w:rsid w:val="00120B6A"/>
    <w:rsid w:val="00120CB0"/>
    <w:rsid w:val="00121114"/>
    <w:rsid w:val="001215FE"/>
    <w:rsid w:val="001219F5"/>
    <w:rsid w:val="00121A20"/>
    <w:rsid w:val="00121B71"/>
    <w:rsid w:val="0012251E"/>
    <w:rsid w:val="00122B34"/>
    <w:rsid w:val="00122DD2"/>
    <w:rsid w:val="00122DFF"/>
    <w:rsid w:val="00122EDB"/>
    <w:rsid w:val="00123045"/>
    <w:rsid w:val="001231D0"/>
    <w:rsid w:val="0012377F"/>
    <w:rsid w:val="00123941"/>
    <w:rsid w:val="00123B72"/>
    <w:rsid w:val="00123D66"/>
    <w:rsid w:val="00123F5C"/>
    <w:rsid w:val="00123FD4"/>
    <w:rsid w:val="00124314"/>
    <w:rsid w:val="00124488"/>
    <w:rsid w:val="001245F8"/>
    <w:rsid w:val="00124912"/>
    <w:rsid w:val="00124CCB"/>
    <w:rsid w:val="00125735"/>
    <w:rsid w:val="00125AE3"/>
    <w:rsid w:val="00125D7F"/>
    <w:rsid w:val="00125F31"/>
    <w:rsid w:val="0012684E"/>
    <w:rsid w:val="00126B4A"/>
    <w:rsid w:val="00127085"/>
    <w:rsid w:val="00127230"/>
    <w:rsid w:val="00127479"/>
    <w:rsid w:val="00127888"/>
    <w:rsid w:val="00127913"/>
    <w:rsid w:val="00127D44"/>
    <w:rsid w:val="001300BE"/>
    <w:rsid w:val="00130ED6"/>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214"/>
    <w:rsid w:val="001344C0"/>
    <w:rsid w:val="001346FA"/>
    <w:rsid w:val="001348DC"/>
    <w:rsid w:val="00134CB6"/>
    <w:rsid w:val="00135024"/>
    <w:rsid w:val="0013509D"/>
    <w:rsid w:val="00135252"/>
    <w:rsid w:val="001357A7"/>
    <w:rsid w:val="00135872"/>
    <w:rsid w:val="00136655"/>
    <w:rsid w:val="00136760"/>
    <w:rsid w:val="00136A93"/>
    <w:rsid w:val="00136E73"/>
    <w:rsid w:val="00137350"/>
    <w:rsid w:val="0013794A"/>
    <w:rsid w:val="00137AB5"/>
    <w:rsid w:val="00137DA3"/>
    <w:rsid w:val="00137DED"/>
    <w:rsid w:val="00137F0B"/>
    <w:rsid w:val="00140CAC"/>
    <w:rsid w:val="001412D9"/>
    <w:rsid w:val="001413EA"/>
    <w:rsid w:val="001414FF"/>
    <w:rsid w:val="001415CC"/>
    <w:rsid w:val="001418F9"/>
    <w:rsid w:val="0014202B"/>
    <w:rsid w:val="001422A3"/>
    <w:rsid w:val="00142589"/>
    <w:rsid w:val="001428CD"/>
    <w:rsid w:val="00142C28"/>
    <w:rsid w:val="00143195"/>
    <w:rsid w:val="0014341A"/>
    <w:rsid w:val="001435B1"/>
    <w:rsid w:val="001438FE"/>
    <w:rsid w:val="001439C5"/>
    <w:rsid w:val="00143B42"/>
    <w:rsid w:val="00144052"/>
    <w:rsid w:val="00144645"/>
    <w:rsid w:val="0014485A"/>
    <w:rsid w:val="001448A8"/>
    <w:rsid w:val="001448CE"/>
    <w:rsid w:val="00144A48"/>
    <w:rsid w:val="00145507"/>
    <w:rsid w:val="001457B1"/>
    <w:rsid w:val="00145823"/>
    <w:rsid w:val="00145DD6"/>
    <w:rsid w:val="00145E4A"/>
    <w:rsid w:val="001463D4"/>
    <w:rsid w:val="001466FE"/>
    <w:rsid w:val="0014689E"/>
    <w:rsid w:val="00146DFA"/>
    <w:rsid w:val="00147067"/>
    <w:rsid w:val="001471C6"/>
    <w:rsid w:val="00147872"/>
    <w:rsid w:val="00147D80"/>
    <w:rsid w:val="00147FBC"/>
    <w:rsid w:val="00150159"/>
    <w:rsid w:val="00150214"/>
    <w:rsid w:val="0015032F"/>
    <w:rsid w:val="001505FF"/>
    <w:rsid w:val="001507D4"/>
    <w:rsid w:val="00150AAA"/>
    <w:rsid w:val="00151257"/>
    <w:rsid w:val="001512E6"/>
    <w:rsid w:val="0015151A"/>
    <w:rsid w:val="00151DF3"/>
    <w:rsid w:val="00151E23"/>
    <w:rsid w:val="00152507"/>
    <w:rsid w:val="001526E0"/>
    <w:rsid w:val="00152806"/>
    <w:rsid w:val="001529CE"/>
    <w:rsid w:val="00152B02"/>
    <w:rsid w:val="00152B36"/>
    <w:rsid w:val="00152DEA"/>
    <w:rsid w:val="00152E1D"/>
    <w:rsid w:val="00152E21"/>
    <w:rsid w:val="00152FD5"/>
    <w:rsid w:val="001531A8"/>
    <w:rsid w:val="001535D4"/>
    <w:rsid w:val="001546BC"/>
    <w:rsid w:val="001547BD"/>
    <w:rsid w:val="001547EE"/>
    <w:rsid w:val="00154CD8"/>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54"/>
    <w:rsid w:val="001645D4"/>
    <w:rsid w:val="00165032"/>
    <w:rsid w:val="001652C6"/>
    <w:rsid w:val="00165889"/>
    <w:rsid w:val="001659C1"/>
    <w:rsid w:val="00165DE7"/>
    <w:rsid w:val="00166E55"/>
    <w:rsid w:val="00167323"/>
    <w:rsid w:val="00167710"/>
    <w:rsid w:val="001679AE"/>
    <w:rsid w:val="00167CFA"/>
    <w:rsid w:val="0017013E"/>
    <w:rsid w:val="00170393"/>
    <w:rsid w:val="0017084B"/>
    <w:rsid w:val="00170878"/>
    <w:rsid w:val="001709E1"/>
    <w:rsid w:val="00170B46"/>
    <w:rsid w:val="00170D35"/>
    <w:rsid w:val="00170EAC"/>
    <w:rsid w:val="0017102C"/>
    <w:rsid w:val="001711B8"/>
    <w:rsid w:val="001712EF"/>
    <w:rsid w:val="001713DE"/>
    <w:rsid w:val="0017181C"/>
    <w:rsid w:val="001718B9"/>
    <w:rsid w:val="00171A7E"/>
    <w:rsid w:val="0017236D"/>
    <w:rsid w:val="0017297D"/>
    <w:rsid w:val="00172A32"/>
    <w:rsid w:val="00172D8E"/>
    <w:rsid w:val="00172F70"/>
    <w:rsid w:val="00173228"/>
    <w:rsid w:val="00173811"/>
    <w:rsid w:val="00173919"/>
    <w:rsid w:val="001739C5"/>
    <w:rsid w:val="00173A8E"/>
    <w:rsid w:val="00173B04"/>
    <w:rsid w:val="00173B1A"/>
    <w:rsid w:val="00174898"/>
    <w:rsid w:val="001748CC"/>
    <w:rsid w:val="00174EE4"/>
    <w:rsid w:val="0017502C"/>
    <w:rsid w:val="0017523B"/>
    <w:rsid w:val="00175460"/>
    <w:rsid w:val="00175751"/>
    <w:rsid w:val="001759B3"/>
    <w:rsid w:val="001759FE"/>
    <w:rsid w:val="00175CC1"/>
    <w:rsid w:val="00175D16"/>
    <w:rsid w:val="00175DAB"/>
    <w:rsid w:val="00175EDA"/>
    <w:rsid w:val="00176330"/>
    <w:rsid w:val="001768A7"/>
    <w:rsid w:val="00176996"/>
    <w:rsid w:val="00176A02"/>
    <w:rsid w:val="00176E76"/>
    <w:rsid w:val="00177278"/>
    <w:rsid w:val="0017744C"/>
    <w:rsid w:val="001775F0"/>
    <w:rsid w:val="001776B6"/>
    <w:rsid w:val="001776BE"/>
    <w:rsid w:val="00177B9B"/>
    <w:rsid w:val="001803BA"/>
    <w:rsid w:val="00180578"/>
    <w:rsid w:val="00180F72"/>
    <w:rsid w:val="0018111E"/>
    <w:rsid w:val="00181266"/>
    <w:rsid w:val="00181419"/>
    <w:rsid w:val="0018143F"/>
    <w:rsid w:val="001814A9"/>
    <w:rsid w:val="001814C5"/>
    <w:rsid w:val="001816B3"/>
    <w:rsid w:val="00181D25"/>
    <w:rsid w:val="00181ECD"/>
    <w:rsid w:val="00181F9C"/>
    <w:rsid w:val="00181FF8"/>
    <w:rsid w:val="001824BE"/>
    <w:rsid w:val="00182568"/>
    <w:rsid w:val="001825C7"/>
    <w:rsid w:val="00182622"/>
    <w:rsid w:val="00182CCC"/>
    <w:rsid w:val="00183258"/>
    <w:rsid w:val="00183AC6"/>
    <w:rsid w:val="00183E34"/>
    <w:rsid w:val="00183FB0"/>
    <w:rsid w:val="00184B55"/>
    <w:rsid w:val="00184E20"/>
    <w:rsid w:val="00185ADD"/>
    <w:rsid w:val="00185C1B"/>
    <w:rsid w:val="00185D55"/>
    <w:rsid w:val="001862F6"/>
    <w:rsid w:val="00186EDA"/>
    <w:rsid w:val="0018724E"/>
    <w:rsid w:val="00187386"/>
    <w:rsid w:val="001873B3"/>
    <w:rsid w:val="0019070C"/>
    <w:rsid w:val="00190AC1"/>
    <w:rsid w:val="00190E73"/>
    <w:rsid w:val="001910F1"/>
    <w:rsid w:val="00191801"/>
    <w:rsid w:val="00191A54"/>
    <w:rsid w:val="00191B9E"/>
    <w:rsid w:val="00191CCA"/>
    <w:rsid w:val="0019200B"/>
    <w:rsid w:val="001921C2"/>
    <w:rsid w:val="00192907"/>
    <w:rsid w:val="001931BE"/>
    <w:rsid w:val="001931C1"/>
    <w:rsid w:val="001933E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C78"/>
    <w:rsid w:val="001A0F8C"/>
    <w:rsid w:val="001A105F"/>
    <w:rsid w:val="001A1102"/>
    <w:rsid w:val="001A1987"/>
    <w:rsid w:val="001A1CCC"/>
    <w:rsid w:val="001A2564"/>
    <w:rsid w:val="001A313E"/>
    <w:rsid w:val="001A3243"/>
    <w:rsid w:val="001A366B"/>
    <w:rsid w:val="001A3801"/>
    <w:rsid w:val="001A3EAB"/>
    <w:rsid w:val="001A41DD"/>
    <w:rsid w:val="001A443B"/>
    <w:rsid w:val="001A4851"/>
    <w:rsid w:val="001A4BE5"/>
    <w:rsid w:val="001A4DD0"/>
    <w:rsid w:val="001A4FF0"/>
    <w:rsid w:val="001A59FE"/>
    <w:rsid w:val="001A5E71"/>
    <w:rsid w:val="001A5FFF"/>
    <w:rsid w:val="001A6058"/>
    <w:rsid w:val="001A6173"/>
    <w:rsid w:val="001A6311"/>
    <w:rsid w:val="001A66D1"/>
    <w:rsid w:val="001A694B"/>
    <w:rsid w:val="001A69A9"/>
    <w:rsid w:val="001A6CBA"/>
    <w:rsid w:val="001A6CEA"/>
    <w:rsid w:val="001A7B97"/>
    <w:rsid w:val="001A7BF4"/>
    <w:rsid w:val="001B01AD"/>
    <w:rsid w:val="001B0217"/>
    <w:rsid w:val="001B0A08"/>
    <w:rsid w:val="001B0C0C"/>
    <w:rsid w:val="001B0D97"/>
    <w:rsid w:val="001B1CB1"/>
    <w:rsid w:val="001B2506"/>
    <w:rsid w:val="001B2608"/>
    <w:rsid w:val="001B2831"/>
    <w:rsid w:val="001B2B39"/>
    <w:rsid w:val="001B2C36"/>
    <w:rsid w:val="001B2F85"/>
    <w:rsid w:val="001B3D39"/>
    <w:rsid w:val="001B3DDA"/>
    <w:rsid w:val="001B4321"/>
    <w:rsid w:val="001B447E"/>
    <w:rsid w:val="001B4A1C"/>
    <w:rsid w:val="001B5364"/>
    <w:rsid w:val="001B54F3"/>
    <w:rsid w:val="001B57C4"/>
    <w:rsid w:val="001B5A5D"/>
    <w:rsid w:val="001B6997"/>
    <w:rsid w:val="001B6D5B"/>
    <w:rsid w:val="001B70DB"/>
    <w:rsid w:val="001B715D"/>
    <w:rsid w:val="001B73A4"/>
    <w:rsid w:val="001B76D7"/>
    <w:rsid w:val="001B7856"/>
    <w:rsid w:val="001B7A17"/>
    <w:rsid w:val="001C06EE"/>
    <w:rsid w:val="001C0B0F"/>
    <w:rsid w:val="001C0B16"/>
    <w:rsid w:val="001C0ECD"/>
    <w:rsid w:val="001C0F8B"/>
    <w:rsid w:val="001C1402"/>
    <w:rsid w:val="001C19B7"/>
    <w:rsid w:val="001C1C52"/>
    <w:rsid w:val="001C1CE5"/>
    <w:rsid w:val="001C1EFE"/>
    <w:rsid w:val="001C20D9"/>
    <w:rsid w:val="001C222B"/>
    <w:rsid w:val="001C225B"/>
    <w:rsid w:val="001C2619"/>
    <w:rsid w:val="001C284E"/>
    <w:rsid w:val="001C3079"/>
    <w:rsid w:val="001C3090"/>
    <w:rsid w:val="001C3256"/>
    <w:rsid w:val="001C3D2A"/>
    <w:rsid w:val="001C4375"/>
    <w:rsid w:val="001C44EC"/>
    <w:rsid w:val="001C45C4"/>
    <w:rsid w:val="001C4B49"/>
    <w:rsid w:val="001C55F1"/>
    <w:rsid w:val="001C5B2D"/>
    <w:rsid w:val="001C5BCB"/>
    <w:rsid w:val="001C5E41"/>
    <w:rsid w:val="001C609A"/>
    <w:rsid w:val="001C61B9"/>
    <w:rsid w:val="001C6250"/>
    <w:rsid w:val="001C6F63"/>
    <w:rsid w:val="001C7107"/>
    <w:rsid w:val="001C71BB"/>
    <w:rsid w:val="001C75B4"/>
    <w:rsid w:val="001C7860"/>
    <w:rsid w:val="001C7897"/>
    <w:rsid w:val="001C7B54"/>
    <w:rsid w:val="001C7D59"/>
    <w:rsid w:val="001D056D"/>
    <w:rsid w:val="001D0760"/>
    <w:rsid w:val="001D0ADD"/>
    <w:rsid w:val="001D1355"/>
    <w:rsid w:val="001D15A9"/>
    <w:rsid w:val="001D15CB"/>
    <w:rsid w:val="001D1A34"/>
    <w:rsid w:val="001D1BE2"/>
    <w:rsid w:val="001D2130"/>
    <w:rsid w:val="001D24C8"/>
    <w:rsid w:val="001D2B5F"/>
    <w:rsid w:val="001D2BD0"/>
    <w:rsid w:val="001D3342"/>
    <w:rsid w:val="001D3C8C"/>
    <w:rsid w:val="001D3CFA"/>
    <w:rsid w:val="001D49B3"/>
    <w:rsid w:val="001D4D5A"/>
    <w:rsid w:val="001D506F"/>
    <w:rsid w:val="001D51BA"/>
    <w:rsid w:val="001D53E7"/>
    <w:rsid w:val="001D5500"/>
    <w:rsid w:val="001D596D"/>
    <w:rsid w:val="001D6342"/>
    <w:rsid w:val="001D6906"/>
    <w:rsid w:val="001D6D53"/>
    <w:rsid w:val="001D6DB2"/>
    <w:rsid w:val="001D6F1C"/>
    <w:rsid w:val="001D7246"/>
    <w:rsid w:val="001D7591"/>
    <w:rsid w:val="001D7BE1"/>
    <w:rsid w:val="001D7FC9"/>
    <w:rsid w:val="001E0AA0"/>
    <w:rsid w:val="001E0D07"/>
    <w:rsid w:val="001E0D4D"/>
    <w:rsid w:val="001E11B2"/>
    <w:rsid w:val="001E11F5"/>
    <w:rsid w:val="001E15AF"/>
    <w:rsid w:val="001E1909"/>
    <w:rsid w:val="001E1CBA"/>
    <w:rsid w:val="001E2C01"/>
    <w:rsid w:val="001E2FDD"/>
    <w:rsid w:val="001E30FD"/>
    <w:rsid w:val="001E3242"/>
    <w:rsid w:val="001E39A8"/>
    <w:rsid w:val="001E3D49"/>
    <w:rsid w:val="001E3DE1"/>
    <w:rsid w:val="001E3F06"/>
    <w:rsid w:val="001E425F"/>
    <w:rsid w:val="001E436E"/>
    <w:rsid w:val="001E44B8"/>
    <w:rsid w:val="001E4B5A"/>
    <w:rsid w:val="001E4DC1"/>
    <w:rsid w:val="001E5068"/>
    <w:rsid w:val="001E5345"/>
    <w:rsid w:val="001E57E3"/>
    <w:rsid w:val="001E58E2"/>
    <w:rsid w:val="001E5F9A"/>
    <w:rsid w:val="001E61EA"/>
    <w:rsid w:val="001E6EEF"/>
    <w:rsid w:val="001E727B"/>
    <w:rsid w:val="001E76C4"/>
    <w:rsid w:val="001E7703"/>
    <w:rsid w:val="001E7998"/>
    <w:rsid w:val="001E7AED"/>
    <w:rsid w:val="001F0092"/>
    <w:rsid w:val="001F00D2"/>
    <w:rsid w:val="001F036F"/>
    <w:rsid w:val="001F04E9"/>
    <w:rsid w:val="001F0AD8"/>
    <w:rsid w:val="001F15E1"/>
    <w:rsid w:val="001F18FD"/>
    <w:rsid w:val="001F1ACC"/>
    <w:rsid w:val="001F1D0D"/>
    <w:rsid w:val="001F23D0"/>
    <w:rsid w:val="001F248C"/>
    <w:rsid w:val="001F268E"/>
    <w:rsid w:val="001F2C16"/>
    <w:rsid w:val="001F3180"/>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D71"/>
    <w:rsid w:val="001F7EB0"/>
    <w:rsid w:val="00200490"/>
    <w:rsid w:val="0020052F"/>
    <w:rsid w:val="0020063B"/>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A1D"/>
    <w:rsid w:val="00211BD0"/>
    <w:rsid w:val="002124DE"/>
    <w:rsid w:val="002127AF"/>
    <w:rsid w:val="00212AA3"/>
    <w:rsid w:val="00212BB0"/>
    <w:rsid w:val="00212DB8"/>
    <w:rsid w:val="00212FE1"/>
    <w:rsid w:val="00213228"/>
    <w:rsid w:val="0021338C"/>
    <w:rsid w:val="002137E3"/>
    <w:rsid w:val="00213DE5"/>
    <w:rsid w:val="00213FE5"/>
    <w:rsid w:val="0021428A"/>
    <w:rsid w:val="00214374"/>
    <w:rsid w:val="0021456E"/>
    <w:rsid w:val="002148E8"/>
    <w:rsid w:val="00214DA8"/>
    <w:rsid w:val="00215120"/>
    <w:rsid w:val="00215423"/>
    <w:rsid w:val="002158FA"/>
    <w:rsid w:val="00215E4C"/>
    <w:rsid w:val="002164C7"/>
    <w:rsid w:val="00216C2E"/>
    <w:rsid w:val="00216C91"/>
    <w:rsid w:val="002171DE"/>
    <w:rsid w:val="00217267"/>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149"/>
    <w:rsid w:val="002249CE"/>
    <w:rsid w:val="00224C8A"/>
    <w:rsid w:val="00224D07"/>
    <w:rsid w:val="002252C3"/>
    <w:rsid w:val="0022543F"/>
    <w:rsid w:val="0022548F"/>
    <w:rsid w:val="00225641"/>
    <w:rsid w:val="002256FE"/>
    <w:rsid w:val="00225C54"/>
    <w:rsid w:val="00225DBA"/>
    <w:rsid w:val="0022613A"/>
    <w:rsid w:val="002269F8"/>
    <w:rsid w:val="00226D8B"/>
    <w:rsid w:val="00227623"/>
    <w:rsid w:val="00227EE5"/>
    <w:rsid w:val="00230765"/>
    <w:rsid w:val="00230986"/>
    <w:rsid w:val="00230D18"/>
    <w:rsid w:val="002319E4"/>
    <w:rsid w:val="00231B2A"/>
    <w:rsid w:val="00231C8F"/>
    <w:rsid w:val="00231EE8"/>
    <w:rsid w:val="0023216E"/>
    <w:rsid w:val="002324F6"/>
    <w:rsid w:val="00232911"/>
    <w:rsid w:val="0023294C"/>
    <w:rsid w:val="00232A55"/>
    <w:rsid w:val="00232D5B"/>
    <w:rsid w:val="00232ECF"/>
    <w:rsid w:val="00233530"/>
    <w:rsid w:val="00233A0B"/>
    <w:rsid w:val="002347AA"/>
    <w:rsid w:val="00234B7D"/>
    <w:rsid w:val="00234EC5"/>
    <w:rsid w:val="002350F5"/>
    <w:rsid w:val="00235287"/>
    <w:rsid w:val="002354FA"/>
    <w:rsid w:val="002355FE"/>
    <w:rsid w:val="00235632"/>
    <w:rsid w:val="00235872"/>
    <w:rsid w:val="00236130"/>
    <w:rsid w:val="00237470"/>
    <w:rsid w:val="002375B6"/>
    <w:rsid w:val="00237735"/>
    <w:rsid w:val="0023794C"/>
    <w:rsid w:val="00240950"/>
    <w:rsid w:val="00240B47"/>
    <w:rsid w:val="00240DFD"/>
    <w:rsid w:val="00241559"/>
    <w:rsid w:val="002416D6"/>
    <w:rsid w:val="0024193B"/>
    <w:rsid w:val="00241B53"/>
    <w:rsid w:val="00241B67"/>
    <w:rsid w:val="00241E50"/>
    <w:rsid w:val="00242225"/>
    <w:rsid w:val="00242735"/>
    <w:rsid w:val="002427BF"/>
    <w:rsid w:val="00242EA5"/>
    <w:rsid w:val="002435B3"/>
    <w:rsid w:val="00243712"/>
    <w:rsid w:val="00243D73"/>
    <w:rsid w:val="00244477"/>
    <w:rsid w:val="002444AD"/>
    <w:rsid w:val="002447B8"/>
    <w:rsid w:val="002447B9"/>
    <w:rsid w:val="002448AF"/>
    <w:rsid w:val="00244A0C"/>
    <w:rsid w:val="00244AD4"/>
    <w:rsid w:val="0024514D"/>
    <w:rsid w:val="00245894"/>
    <w:rsid w:val="002458EB"/>
    <w:rsid w:val="00245946"/>
    <w:rsid w:val="00245A3C"/>
    <w:rsid w:val="00245E51"/>
    <w:rsid w:val="00245FFB"/>
    <w:rsid w:val="002460F1"/>
    <w:rsid w:val="00246E08"/>
    <w:rsid w:val="00247392"/>
    <w:rsid w:val="0024754B"/>
    <w:rsid w:val="00247563"/>
    <w:rsid w:val="00247EF8"/>
    <w:rsid w:val="00247FA9"/>
    <w:rsid w:val="002500C8"/>
    <w:rsid w:val="002503DB"/>
    <w:rsid w:val="00250683"/>
    <w:rsid w:val="0025078E"/>
    <w:rsid w:val="002509F8"/>
    <w:rsid w:val="00250BE3"/>
    <w:rsid w:val="00250DBA"/>
    <w:rsid w:val="0025102A"/>
    <w:rsid w:val="00251A92"/>
    <w:rsid w:val="00251C81"/>
    <w:rsid w:val="00253241"/>
    <w:rsid w:val="00253322"/>
    <w:rsid w:val="002534E0"/>
    <w:rsid w:val="002536C4"/>
    <w:rsid w:val="002537A0"/>
    <w:rsid w:val="00253D56"/>
    <w:rsid w:val="00253EB4"/>
    <w:rsid w:val="00254998"/>
    <w:rsid w:val="00254C1A"/>
    <w:rsid w:val="00254C93"/>
    <w:rsid w:val="002550B9"/>
    <w:rsid w:val="0025529D"/>
    <w:rsid w:val="00255661"/>
    <w:rsid w:val="00255738"/>
    <w:rsid w:val="0025603F"/>
    <w:rsid w:val="0025608F"/>
    <w:rsid w:val="002560BE"/>
    <w:rsid w:val="00256245"/>
    <w:rsid w:val="002569A7"/>
    <w:rsid w:val="00256BF7"/>
    <w:rsid w:val="00256C88"/>
    <w:rsid w:val="0025705C"/>
    <w:rsid w:val="0025735B"/>
    <w:rsid w:val="00257381"/>
    <w:rsid w:val="00257543"/>
    <w:rsid w:val="002577FB"/>
    <w:rsid w:val="00260208"/>
    <w:rsid w:val="002609BB"/>
    <w:rsid w:val="00260BF6"/>
    <w:rsid w:val="00260E52"/>
    <w:rsid w:val="002613C1"/>
    <w:rsid w:val="002617E7"/>
    <w:rsid w:val="002618B1"/>
    <w:rsid w:val="00261968"/>
    <w:rsid w:val="0026196F"/>
    <w:rsid w:val="00261F84"/>
    <w:rsid w:val="00262865"/>
    <w:rsid w:val="00262975"/>
    <w:rsid w:val="00262B33"/>
    <w:rsid w:val="0026307D"/>
    <w:rsid w:val="00263286"/>
    <w:rsid w:val="00263525"/>
    <w:rsid w:val="00263641"/>
    <w:rsid w:val="002636AC"/>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4F79"/>
    <w:rsid w:val="00264FD1"/>
    <w:rsid w:val="00265260"/>
    <w:rsid w:val="00265359"/>
    <w:rsid w:val="002653EE"/>
    <w:rsid w:val="00265AD0"/>
    <w:rsid w:val="00266214"/>
    <w:rsid w:val="00266DA1"/>
    <w:rsid w:val="00266F25"/>
    <w:rsid w:val="00267112"/>
    <w:rsid w:val="002673D6"/>
    <w:rsid w:val="00267464"/>
    <w:rsid w:val="00267C83"/>
    <w:rsid w:val="002700C6"/>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4F2"/>
    <w:rsid w:val="002769D3"/>
    <w:rsid w:val="00276DB6"/>
    <w:rsid w:val="00276EA6"/>
    <w:rsid w:val="00276FBE"/>
    <w:rsid w:val="002770F9"/>
    <w:rsid w:val="002771C0"/>
    <w:rsid w:val="00277BB0"/>
    <w:rsid w:val="00277C2B"/>
    <w:rsid w:val="00277CFB"/>
    <w:rsid w:val="0028043B"/>
    <w:rsid w:val="002805F5"/>
    <w:rsid w:val="002806A4"/>
    <w:rsid w:val="00280751"/>
    <w:rsid w:val="00280923"/>
    <w:rsid w:val="00280C37"/>
    <w:rsid w:val="00280CE3"/>
    <w:rsid w:val="0028135B"/>
    <w:rsid w:val="00282563"/>
    <w:rsid w:val="0028280A"/>
    <w:rsid w:val="00282CBE"/>
    <w:rsid w:val="00283454"/>
    <w:rsid w:val="002835B1"/>
    <w:rsid w:val="0028379D"/>
    <w:rsid w:val="00283A25"/>
    <w:rsid w:val="00283FBC"/>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2B1"/>
    <w:rsid w:val="0029229D"/>
    <w:rsid w:val="00292706"/>
    <w:rsid w:val="0029293D"/>
    <w:rsid w:val="00292CF1"/>
    <w:rsid w:val="00292EB7"/>
    <w:rsid w:val="00292F77"/>
    <w:rsid w:val="00293528"/>
    <w:rsid w:val="00293566"/>
    <w:rsid w:val="00293758"/>
    <w:rsid w:val="00293AFD"/>
    <w:rsid w:val="00294057"/>
    <w:rsid w:val="00294162"/>
    <w:rsid w:val="0029467C"/>
    <w:rsid w:val="00294E91"/>
    <w:rsid w:val="00295264"/>
    <w:rsid w:val="00295686"/>
    <w:rsid w:val="00295EA7"/>
    <w:rsid w:val="00296227"/>
    <w:rsid w:val="002962E5"/>
    <w:rsid w:val="00296F44"/>
    <w:rsid w:val="00296F81"/>
    <w:rsid w:val="00297207"/>
    <w:rsid w:val="0029777D"/>
    <w:rsid w:val="00297C57"/>
    <w:rsid w:val="00297C97"/>
    <w:rsid w:val="00297F0D"/>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32B"/>
    <w:rsid w:val="002A76BC"/>
    <w:rsid w:val="002A7A73"/>
    <w:rsid w:val="002A7CFF"/>
    <w:rsid w:val="002A7F3E"/>
    <w:rsid w:val="002B0094"/>
    <w:rsid w:val="002B01D9"/>
    <w:rsid w:val="002B03F5"/>
    <w:rsid w:val="002B0477"/>
    <w:rsid w:val="002B0A5F"/>
    <w:rsid w:val="002B0DEE"/>
    <w:rsid w:val="002B1001"/>
    <w:rsid w:val="002B103C"/>
    <w:rsid w:val="002B1150"/>
    <w:rsid w:val="002B129E"/>
    <w:rsid w:val="002B134E"/>
    <w:rsid w:val="002B17BC"/>
    <w:rsid w:val="002B17FF"/>
    <w:rsid w:val="002B1BF2"/>
    <w:rsid w:val="002B1F23"/>
    <w:rsid w:val="002B24D6"/>
    <w:rsid w:val="002B2AB7"/>
    <w:rsid w:val="002B3C3D"/>
    <w:rsid w:val="002B420D"/>
    <w:rsid w:val="002B4523"/>
    <w:rsid w:val="002B4954"/>
    <w:rsid w:val="002B519B"/>
    <w:rsid w:val="002B5E2A"/>
    <w:rsid w:val="002B6144"/>
    <w:rsid w:val="002B64AA"/>
    <w:rsid w:val="002B6724"/>
    <w:rsid w:val="002B6B86"/>
    <w:rsid w:val="002B707D"/>
    <w:rsid w:val="002B7182"/>
    <w:rsid w:val="002B747E"/>
    <w:rsid w:val="002B75C5"/>
    <w:rsid w:val="002B7C0D"/>
    <w:rsid w:val="002B7C12"/>
    <w:rsid w:val="002C0346"/>
    <w:rsid w:val="002C0463"/>
    <w:rsid w:val="002C0AC8"/>
    <w:rsid w:val="002C0EA8"/>
    <w:rsid w:val="002C12C3"/>
    <w:rsid w:val="002C165B"/>
    <w:rsid w:val="002C1890"/>
    <w:rsid w:val="002C1A85"/>
    <w:rsid w:val="002C1EA4"/>
    <w:rsid w:val="002C1F31"/>
    <w:rsid w:val="002C1FA9"/>
    <w:rsid w:val="002C2918"/>
    <w:rsid w:val="002C29B6"/>
    <w:rsid w:val="002C2B26"/>
    <w:rsid w:val="002C34C0"/>
    <w:rsid w:val="002C35F8"/>
    <w:rsid w:val="002C3794"/>
    <w:rsid w:val="002C416D"/>
    <w:rsid w:val="002C41E6"/>
    <w:rsid w:val="002C44BB"/>
    <w:rsid w:val="002C4A89"/>
    <w:rsid w:val="002C4B82"/>
    <w:rsid w:val="002C4D39"/>
    <w:rsid w:val="002C4E3D"/>
    <w:rsid w:val="002C4FBF"/>
    <w:rsid w:val="002C4FFD"/>
    <w:rsid w:val="002C6484"/>
    <w:rsid w:val="002C6516"/>
    <w:rsid w:val="002C689D"/>
    <w:rsid w:val="002C6AEE"/>
    <w:rsid w:val="002C6D36"/>
    <w:rsid w:val="002C72FD"/>
    <w:rsid w:val="002C7352"/>
    <w:rsid w:val="002C7552"/>
    <w:rsid w:val="002C7584"/>
    <w:rsid w:val="002C782D"/>
    <w:rsid w:val="002C7B06"/>
    <w:rsid w:val="002C7C51"/>
    <w:rsid w:val="002C7EAB"/>
    <w:rsid w:val="002D0010"/>
    <w:rsid w:val="002D071A"/>
    <w:rsid w:val="002D0924"/>
    <w:rsid w:val="002D09F6"/>
    <w:rsid w:val="002D0BF4"/>
    <w:rsid w:val="002D0C2F"/>
    <w:rsid w:val="002D0E30"/>
    <w:rsid w:val="002D0F2D"/>
    <w:rsid w:val="002D1040"/>
    <w:rsid w:val="002D16C0"/>
    <w:rsid w:val="002D191F"/>
    <w:rsid w:val="002D212C"/>
    <w:rsid w:val="002D25AE"/>
    <w:rsid w:val="002D26AA"/>
    <w:rsid w:val="002D2761"/>
    <w:rsid w:val="002D27D6"/>
    <w:rsid w:val="002D2BD8"/>
    <w:rsid w:val="002D2E65"/>
    <w:rsid w:val="002D34B2"/>
    <w:rsid w:val="002D3E43"/>
    <w:rsid w:val="002D4012"/>
    <w:rsid w:val="002D4734"/>
    <w:rsid w:val="002D48B0"/>
    <w:rsid w:val="002D4D2C"/>
    <w:rsid w:val="002D515E"/>
    <w:rsid w:val="002D59FF"/>
    <w:rsid w:val="002D5B37"/>
    <w:rsid w:val="002D5DA4"/>
    <w:rsid w:val="002D5DA7"/>
    <w:rsid w:val="002D5E50"/>
    <w:rsid w:val="002D5EF1"/>
    <w:rsid w:val="002D611C"/>
    <w:rsid w:val="002D6337"/>
    <w:rsid w:val="002D6654"/>
    <w:rsid w:val="002D67C6"/>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3DC"/>
    <w:rsid w:val="002E7559"/>
    <w:rsid w:val="002E777C"/>
    <w:rsid w:val="002E7BC5"/>
    <w:rsid w:val="002E7CAE"/>
    <w:rsid w:val="002F0350"/>
    <w:rsid w:val="002F0837"/>
    <w:rsid w:val="002F0DA3"/>
    <w:rsid w:val="002F13D6"/>
    <w:rsid w:val="002F14A5"/>
    <w:rsid w:val="002F15B3"/>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8E5"/>
    <w:rsid w:val="002F4ADD"/>
    <w:rsid w:val="002F57B4"/>
    <w:rsid w:val="002F5AD2"/>
    <w:rsid w:val="002F5FA2"/>
    <w:rsid w:val="002F64AE"/>
    <w:rsid w:val="002F64D6"/>
    <w:rsid w:val="002F67A3"/>
    <w:rsid w:val="002F7438"/>
    <w:rsid w:val="002F7CCB"/>
    <w:rsid w:val="002F7DCD"/>
    <w:rsid w:val="00300077"/>
    <w:rsid w:val="0030070A"/>
    <w:rsid w:val="00300AEA"/>
    <w:rsid w:val="00300CCE"/>
    <w:rsid w:val="00300DFB"/>
    <w:rsid w:val="0030134F"/>
    <w:rsid w:val="003015EA"/>
    <w:rsid w:val="00301635"/>
    <w:rsid w:val="00301A03"/>
    <w:rsid w:val="00301C18"/>
    <w:rsid w:val="00301CE6"/>
    <w:rsid w:val="00301D5F"/>
    <w:rsid w:val="0030237B"/>
    <w:rsid w:val="0030254F"/>
    <w:rsid w:val="0030256B"/>
    <w:rsid w:val="003025A7"/>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D2E"/>
    <w:rsid w:val="00306286"/>
    <w:rsid w:val="0030629B"/>
    <w:rsid w:val="003069EE"/>
    <w:rsid w:val="00306B43"/>
    <w:rsid w:val="00306E4D"/>
    <w:rsid w:val="00307487"/>
    <w:rsid w:val="003074E6"/>
    <w:rsid w:val="003078AC"/>
    <w:rsid w:val="003078E6"/>
    <w:rsid w:val="0030797C"/>
    <w:rsid w:val="00307A2F"/>
    <w:rsid w:val="00307BA1"/>
    <w:rsid w:val="00307FE0"/>
    <w:rsid w:val="0031049C"/>
    <w:rsid w:val="00310C60"/>
    <w:rsid w:val="0031122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785"/>
    <w:rsid w:val="00314A33"/>
    <w:rsid w:val="00314CEB"/>
    <w:rsid w:val="0031514F"/>
    <w:rsid w:val="00315363"/>
    <w:rsid w:val="003155A2"/>
    <w:rsid w:val="003155B2"/>
    <w:rsid w:val="00315606"/>
    <w:rsid w:val="0031586C"/>
    <w:rsid w:val="00315AE0"/>
    <w:rsid w:val="00315E63"/>
    <w:rsid w:val="00316062"/>
    <w:rsid w:val="003162A1"/>
    <w:rsid w:val="003162F6"/>
    <w:rsid w:val="00316530"/>
    <w:rsid w:val="003165C7"/>
    <w:rsid w:val="0031666C"/>
    <w:rsid w:val="0031682E"/>
    <w:rsid w:val="00316984"/>
    <w:rsid w:val="00316989"/>
    <w:rsid w:val="00316A6C"/>
    <w:rsid w:val="00316B35"/>
    <w:rsid w:val="003170BC"/>
    <w:rsid w:val="003171AE"/>
    <w:rsid w:val="0031730D"/>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D9C"/>
    <w:rsid w:val="00324384"/>
    <w:rsid w:val="00324A6C"/>
    <w:rsid w:val="00324D23"/>
    <w:rsid w:val="00324EA7"/>
    <w:rsid w:val="00324FE9"/>
    <w:rsid w:val="00325784"/>
    <w:rsid w:val="00325AE9"/>
    <w:rsid w:val="00325CB6"/>
    <w:rsid w:val="00326303"/>
    <w:rsid w:val="00326662"/>
    <w:rsid w:val="003266D1"/>
    <w:rsid w:val="0032672E"/>
    <w:rsid w:val="0032699B"/>
    <w:rsid w:val="00326BB7"/>
    <w:rsid w:val="0032707D"/>
    <w:rsid w:val="00327095"/>
    <w:rsid w:val="003274A0"/>
    <w:rsid w:val="00327B67"/>
    <w:rsid w:val="00327D4D"/>
    <w:rsid w:val="003301C1"/>
    <w:rsid w:val="00330481"/>
    <w:rsid w:val="00330563"/>
    <w:rsid w:val="003307EE"/>
    <w:rsid w:val="00331512"/>
    <w:rsid w:val="00331751"/>
    <w:rsid w:val="00331D28"/>
    <w:rsid w:val="00332362"/>
    <w:rsid w:val="003327E5"/>
    <w:rsid w:val="00332B9C"/>
    <w:rsid w:val="00332EBC"/>
    <w:rsid w:val="003331D9"/>
    <w:rsid w:val="003338C0"/>
    <w:rsid w:val="00333DEF"/>
    <w:rsid w:val="003344C8"/>
    <w:rsid w:val="00334579"/>
    <w:rsid w:val="00334610"/>
    <w:rsid w:val="00334D69"/>
    <w:rsid w:val="00335144"/>
    <w:rsid w:val="003353AD"/>
    <w:rsid w:val="0033548A"/>
    <w:rsid w:val="00335858"/>
    <w:rsid w:val="00335979"/>
    <w:rsid w:val="00335ED2"/>
    <w:rsid w:val="0033656A"/>
    <w:rsid w:val="00336AD6"/>
    <w:rsid w:val="00336BDA"/>
    <w:rsid w:val="00337272"/>
    <w:rsid w:val="003372FB"/>
    <w:rsid w:val="0033743B"/>
    <w:rsid w:val="00337520"/>
    <w:rsid w:val="00337FD6"/>
    <w:rsid w:val="00340547"/>
    <w:rsid w:val="00341022"/>
    <w:rsid w:val="00341568"/>
    <w:rsid w:val="00341BBC"/>
    <w:rsid w:val="00341CC3"/>
    <w:rsid w:val="00341F79"/>
    <w:rsid w:val="00342BD7"/>
    <w:rsid w:val="00343469"/>
    <w:rsid w:val="003438E3"/>
    <w:rsid w:val="00344677"/>
    <w:rsid w:val="00344690"/>
    <w:rsid w:val="003448AC"/>
    <w:rsid w:val="00344EAC"/>
    <w:rsid w:val="00344F0C"/>
    <w:rsid w:val="0034578E"/>
    <w:rsid w:val="00345AEC"/>
    <w:rsid w:val="00345F5E"/>
    <w:rsid w:val="0034689C"/>
    <w:rsid w:val="00346B69"/>
    <w:rsid w:val="00346DB5"/>
    <w:rsid w:val="003477A3"/>
    <w:rsid w:val="003477B1"/>
    <w:rsid w:val="003479D1"/>
    <w:rsid w:val="00347A8D"/>
    <w:rsid w:val="00347AC5"/>
    <w:rsid w:val="00347C9E"/>
    <w:rsid w:val="0035090C"/>
    <w:rsid w:val="00350E5F"/>
    <w:rsid w:val="003519C8"/>
    <w:rsid w:val="00351A62"/>
    <w:rsid w:val="00351BB8"/>
    <w:rsid w:val="00352068"/>
    <w:rsid w:val="00352437"/>
    <w:rsid w:val="003525A7"/>
    <w:rsid w:val="00352845"/>
    <w:rsid w:val="00352BE4"/>
    <w:rsid w:val="003533D6"/>
    <w:rsid w:val="0035379A"/>
    <w:rsid w:val="003539A2"/>
    <w:rsid w:val="00353D34"/>
    <w:rsid w:val="0035426A"/>
    <w:rsid w:val="00354495"/>
    <w:rsid w:val="003554AA"/>
    <w:rsid w:val="003555E7"/>
    <w:rsid w:val="0035625C"/>
    <w:rsid w:val="00356C6D"/>
    <w:rsid w:val="00357380"/>
    <w:rsid w:val="00357BB7"/>
    <w:rsid w:val="00357C09"/>
    <w:rsid w:val="00360104"/>
    <w:rsid w:val="00360226"/>
    <w:rsid w:val="003602AD"/>
    <w:rsid w:val="003602D9"/>
    <w:rsid w:val="003604CE"/>
    <w:rsid w:val="00360686"/>
    <w:rsid w:val="00360789"/>
    <w:rsid w:val="0036099F"/>
    <w:rsid w:val="00361378"/>
    <w:rsid w:val="003614DA"/>
    <w:rsid w:val="00361701"/>
    <w:rsid w:val="0036209C"/>
    <w:rsid w:val="00362395"/>
    <w:rsid w:val="00362A98"/>
    <w:rsid w:val="00362CE7"/>
    <w:rsid w:val="00362D34"/>
    <w:rsid w:val="00363482"/>
    <w:rsid w:val="003636FB"/>
    <w:rsid w:val="00363829"/>
    <w:rsid w:val="003643D5"/>
    <w:rsid w:val="0036466A"/>
    <w:rsid w:val="0036507F"/>
    <w:rsid w:val="003652E7"/>
    <w:rsid w:val="0036584E"/>
    <w:rsid w:val="0036606B"/>
    <w:rsid w:val="003668CF"/>
    <w:rsid w:val="00366C63"/>
    <w:rsid w:val="0036727E"/>
    <w:rsid w:val="00367898"/>
    <w:rsid w:val="003678D5"/>
    <w:rsid w:val="00367A62"/>
    <w:rsid w:val="00367A90"/>
    <w:rsid w:val="00367F5E"/>
    <w:rsid w:val="00370435"/>
    <w:rsid w:val="00370E47"/>
    <w:rsid w:val="00371110"/>
    <w:rsid w:val="00371588"/>
    <w:rsid w:val="003715AF"/>
    <w:rsid w:val="00371665"/>
    <w:rsid w:val="003716F8"/>
    <w:rsid w:val="00371944"/>
    <w:rsid w:val="003719A1"/>
    <w:rsid w:val="00371E9B"/>
    <w:rsid w:val="00372755"/>
    <w:rsid w:val="00372DA8"/>
    <w:rsid w:val="00373525"/>
    <w:rsid w:val="00373697"/>
    <w:rsid w:val="00373812"/>
    <w:rsid w:val="003739D2"/>
    <w:rsid w:val="003739E0"/>
    <w:rsid w:val="00373BA1"/>
    <w:rsid w:val="00373C05"/>
    <w:rsid w:val="003741BE"/>
    <w:rsid w:val="0037423B"/>
    <w:rsid w:val="003742AC"/>
    <w:rsid w:val="0037435E"/>
    <w:rsid w:val="003751B8"/>
    <w:rsid w:val="003757A0"/>
    <w:rsid w:val="00375856"/>
    <w:rsid w:val="003758AD"/>
    <w:rsid w:val="00375B6A"/>
    <w:rsid w:val="00375E4B"/>
    <w:rsid w:val="0037607A"/>
    <w:rsid w:val="0037638B"/>
    <w:rsid w:val="00376482"/>
    <w:rsid w:val="003768C5"/>
    <w:rsid w:val="00376BD1"/>
    <w:rsid w:val="00376D38"/>
    <w:rsid w:val="00376F7C"/>
    <w:rsid w:val="00377CE1"/>
    <w:rsid w:val="003809A1"/>
    <w:rsid w:val="00380A35"/>
    <w:rsid w:val="00380D41"/>
    <w:rsid w:val="003813E0"/>
    <w:rsid w:val="00381703"/>
    <w:rsid w:val="00381A54"/>
    <w:rsid w:val="00381A5B"/>
    <w:rsid w:val="00381D66"/>
    <w:rsid w:val="00381E0E"/>
    <w:rsid w:val="00382419"/>
    <w:rsid w:val="00382574"/>
    <w:rsid w:val="00382784"/>
    <w:rsid w:val="003837BA"/>
    <w:rsid w:val="00383824"/>
    <w:rsid w:val="00383A11"/>
    <w:rsid w:val="00383B59"/>
    <w:rsid w:val="003846E5"/>
    <w:rsid w:val="00384920"/>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4C3"/>
    <w:rsid w:val="00393538"/>
    <w:rsid w:val="003939FF"/>
    <w:rsid w:val="00393B72"/>
    <w:rsid w:val="00393EBE"/>
    <w:rsid w:val="0039406C"/>
    <w:rsid w:val="00394525"/>
    <w:rsid w:val="00394556"/>
    <w:rsid w:val="0039473E"/>
    <w:rsid w:val="00394BCB"/>
    <w:rsid w:val="00394FE6"/>
    <w:rsid w:val="003950D1"/>
    <w:rsid w:val="00395181"/>
    <w:rsid w:val="0039523F"/>
    <w:rsid w:val="0039585C"/>
    <w:rsid w:val="003958AF"/>
    <w:rsid w:val="00395E13"/>
    <w:rsid w:val="00396813"/>
    <w:rsid w:val="00396D2F"/>
    <w:rsid w:val="00396D8C"/>
    <w:rsid w:val="00397458"/>
    <w:rsid w:val="00397BD6"/>
    <w:rsid w:val="00397D2C"/>
    <w:rsid w:val="003A0067"/>
    <w:rsid w:val="003A015D"/>
    <w:rsid w:val="003A01B4"/>
    <w:rsid w:val="003A023B"/>
    <w:rsid w:val="003A0242"/>
    <w:rsid w:val="003A08C0"/>
    <w:rsid w:val="003A097C"/>
    <w:rsid w:val="003A0B1F"/>
    <w:rsid w:val="003A0F81"/>
    <w:rsid w:val="003A1126"/>
    <w:rsid w:val="003A12C6"/>
    <w:rsid w:val="003A15D5"/>
    <w:rsid w:val="003A17BC"/>
    <w:rsid w:val="003A1968"/>
    <w:rsid w:val="003A1BF6"/>
    <w:rsid w:val="003A1E0A"/>
    <w:rsid w:val="003A2223"/>
    <w:rsid w:val="003A22AF"/>
    <w:rsid w:val="003A24F6"/>
    <w:rsid w:val="003A2A0F"/>
    <w:rsid w:val="003A2E6B"/>
    <w:rsid w:val="003A3838"/>
    <w:rsid w:val="003A3919"/>
    <w:rsid w:val="003A4074"/>
    <w:rsid w:val="003A4294"/>
    <w:rsid w:val="003A45A1"/>
    <w:rsid w:val="003A463B"/>
    <w:rsid w:val="003A4BD2"/>
    <w:rsid w:val="003A5190"/>
    <w:rsid w:val="003A5341"/>
    <w:rsid w:val="003A535C"/>
    <w:rsid w:val="003A5744"/>
    <w:rsid w:val="003A5756"/>
    <w:rsid w:val="003A57B8"/>
    <w:rsid w:val="003A5B0A"/>
    <w:rsid w:val="003A5C83"/>
    <w:rsid w:val="003A655F"/>
    <w:rsid w:val="003A6643"/>
    <w:rsid w:val="003A6BAC"/>
    <w:rsid w:val="003A70A4"/>
    <w:rsid w:val="003A70DB"/>
    <w:rsid w:val="003A72EF"/>
    <w:rsid w:val="003A73D7"/>
    <w:rsid w:val="003A7420"/>
    <w:rsid w:val="003A79C5"/>
    <w:rsid w:val="003A7BD6"/>
    <w:rsid w:val="003A7D24"/>
    <w:rsid w:val="003A7D60"/>
    <w:rsid w:val="003A7EF3"/>
    <w:rsid w:val="003B0146"/>
    <w:rsid w:val="003B06ED"/>
    <w:rsid w:val="003B087D"/>
    <w:rsid w:val="003B0DDC"/>
    <w:rsid w:val="003B13D5"/>
    <w:rsid w:val="003B154E"/>
    <w:rsid w:val="003B159C"/>
    <w:rsid w:val="003B1898"/>
    <w:rsid w:val="003B1A61"/>
    <w:rsid w:val="003B33FA"/>
    <w:rsid w:val="003B3537"/>
    <w:rsid w:val="003B369F"/>
    <w:rsid w:val="003B36A3"/>
    <w:rsid w:val="003B3741"/>
    <w:rsid w:val="003B3ECB"/>
    <w:rsid w:val="003B4893"/>
    <w:rsid w:val="003B4F1E"/>
    <w:rsid w:val="003B520E"/>
    <w:rsid w:val="003B53B6"/>
    <w:rsid w:val="003B540E"/>
    <w:rsid w:val="003B55B0"/>
    <w:rsid w:val="003B5621"/>
    <w:rsid w:val="003B5806"/>
    <w:rsid w:val="003B5918"/>
    <w:rsid w:val="003B5D4D"/>
    <w:rsid w:val="003B5E6A"/>
    <w:rsid w:val="003B64BB"/>
    <w:rsid w:val="003B65C6"/>
    <w:rsid w:val="003B73E6"/>
    <w:rsid w:val="003B7409"/>
    <w:rsid w:val="003B74A3"/>
    <w:rsid w:val="003B7AC5"/>
    <w:rsid w:val="003B7EAD"/>
    <w:rsid w:val="003B7FE5"/>
    <w:rsid w:val="003C0E07"/>
    <w:rsid w:val="003C1161"/>
    <w:rsid w:val="003C11C8"/>
    <w:rsid w:val="003C1704"/>
    <w:rsid w:val="003C1A32"/>
    <w:rsid w:val="003C1BA9"/>
    <w:rsid w:val="003C1DB2"/>
    <w:rsid w:val="003C1EC6"/>
    <w:rsid w:val="003C1FA5"/>
    <w:rsid w:val="003C23EA"/>
    <w:rsid w:val="003C25B4"/>
    <w:rsid w:val="003C2702"/>
    <w:rsid w:val="003C2B8A"/>
    <w:rsid w:val="003C2C01"/>
    <w:rsid w:val="003C2D1E"/>
    <w:rsid w:val="003C2FF5"/>
    <w:rsid w:val="003C3431"/>
    <w:rsid w:val="003C4092"/>
    <w:rsid w:val="003C4159"/>
    <w:rsid w:val="003C44A1"/>
    <w:rsid w:val="003C476A"/>
    <w:rsid w:val="003C4A06"/>
    <w:rsid w:val="003C4A31"/>
    <w:rsid w:val="003C65F3"/>
    <w:rsid w:val="003C68D5"/>
    <w:rsid w:val="003C6902"/>
    <w:rsid w:val="003C6AC4"/>
    <w:rsid w:val="003C6ACE"/>
    <w:rsid w:val="003C7594"/>
    <w:rsid w:val="003C75DA"/>
    <w:rsid w:val="003C7618"/>
    <w:rsid w:val="003C7806"/>
    <w:rsid w:val="003C7B4F"/>
    <w:rsid w:val="003C7E70"/>
    <w:rsid w:val="003D0128"/>
    <w:rsid w:val="003D07EA"/>
    <w:rsid w:val="003D109F"/>
    <w:rsid w:val="003D1224"/>
    <w:rsid w:val="003D1528"/>
    <w:rsid w:val="003D1DC3"/>
    <w:rsid w:val="003D1F67"/>
    <w:rsid w:val="003D2478"/>
    <w:rsid w:val="003D25B4"/>
    <w:rsid w:val="003D28BA"/>
    <w:rsid w:val="003D29CD"/>
    <w:rsid w:val="003D2B99"/>
    <w:rsid w:val="003D3111"/>
    <w:rsid w:val="003D3175"/>
    <w:rsid w:val="003D37BE"/>
    <w:rsid w:val="003D3804"/>
    <w:rsid w:val="003D386D"/>
    <w:rsid w:val="003D3C09"/>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C38"/>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711"/>
    <w:rsid w:val="003E48A3"/>
    <w:rsid w:val="003E55E4"/>
    <w:rsid w:val="003E5C14"/>
    <w:rsid w:val="003E5D4B"/>
    <w:rsid w:val="003E60A4"/>
    <w:rsid w:val="003E6B1A"/>
    <w:rsid w:val="003E7135"/>
    <w:rsid w:val="003E7339"/>
    <w:rsid w:val="003E74E3"/>
    <w:rsid w:val="003E7625"/>
    <w:rsid w:val="003E7627"/>
    <w:rsid w:val="003E7B20"/>
    <w:rsid w:val="003F01CB"/>
    <w:rsid w:val="003F05C7"/>
    <w:rsid w:val="003F0678"/>
    <w:rsid w:val="003F07F2"/>
    <w:rsid w:val="003F08A9"/>
    <w:rsid w:val="003F0C54"/>
    <w:rsid w:val="003F0E1D"/>
    <w:rsid w:val="003F0F92"/>
    <w:rsid w:val="003F0FC6"/>
    <w:rsid w:val="003F162B"/>
    <w:rsid w:val="003F19BA"/>
    <w:rsid w:val="003F1B22"/>
    <w:rsid w:val="003F1F41"/>
    <w:rsid w:val="003F2C22"/>
    <w:rsid w:val="003F2CD4"/>
    <w:rsid w:val="003F2DF5"/>
    <w:rsid w:val="003F2EE5"/>
    <w:rsid w:val="003F3173"/>
    <w:rsid w:val="003F34FC"/>
    <w:rsid w:val="003F38BC"/>
    <w:rsid w:val="003F3BA1"/>
    <w:rsid w:val="003F3D2D"/>
    <w:rsid w:val="003F4313"/>
    <w:rsid w:val="003F44A7"/>
    <w:rsid w:val="003F481D"/>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64C"/>
    <w:rsid w:val="00401718"/>
    <w:rsid w:val="004018E0"/>
    <w:rsid w:val="00401AE8"/>
    <w:rsid w:val="00401DE4"/>
    <w:rsid w:val="00401F32"/>
    <w:rsid w:val="0040206C"/>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4D"/>
    <w:rsid w:val="00404FFD"/>
    <w:rsid w:val="0040512B"/>
    <w:rsid w:val="0040519B"/>
    <w:rsid w:val="0040532C"/>
    <w:rsid w:val="00405501"/>
    <w:rsid w:val="004058C9"/>
    <w:rsid w:val="00405CA5"/>
    <w:rsid w:val="004072D8"/>
    <w:rsid w:val="00407313"/>
    <w:rsid w:val="004074BE"/>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4DE"/>
    <w:rsid w:val="00414515"/>
    <w:rsid w:val="00414A1B"/>
    <w:rsid w:val="00414B38"/>
    <w:rsid w:val="00415B91"/>
    <w:rsid w:val="00415C12"/>
    <w:rsid w:val="00415F39"/>
    <w:rsid w:val="004161FA"/>
    <w:rsid w:val="004165D2"/>
    <w:rsid w:val="00416732"/>
    <w:rsid w:val="00417B72"/>
    <w:rsid w:val="00417BF5"/>
    <w:rsid w:val="00420231"/>
    <w:rsid w:val="00420541"/>
    <w:rsid w:val="0042086B"/>
    <w:rsid w:val="00420BD3"/>
    <w:rsid w:val="00421105"/>
    <w:rsid w:val="004215C1"/>
    <w:rsid w:val="0042161D"/>
    <w:rsid w:val="00421ED2"/>
    <w:rsid w:val="0042249A"/>
    <w:rsid w:val="00422A09"/>
    <w:rsid w:val="00422AA4"/>
    <w:rsid w:val="00423061"/>
    <w:rsid w:val="0042380D"/>
    <w:rsid w:val="00423BDD"/>
    <w:rsid w:val="00424297"/>
    <w:rsid w:val="004242F4"/>
    <w:rsid w:val="0042430B"/>
    <w:rsid w:val="0042460B"/>
    <w:rsid w:val="00424E64"/>
    <w:rsid w:val="00425034"/>
    <w:rsid w:val="00425610"/>
    <w:rsid w:val="00425827"/>
    <w:rsid w:val="00425FD9"/>
    <w:rsid w:val="00426122"/>
    <w:rsid w:val="00426616"/>
    <w:rsid w:val="00426717"/>
    <w:rsid w:val="00426818"/>
    <w:rsid w:val="00426A90"/>
    <w:rsid w:val="00426A94"/>
    <w:rsid w:val="00427248"/>
    <w:rsid w:val="00427707"/>
    <w:rsid w:val="00427A6D"/>
    <w:rsid w:val="00427B30"/>
    <w:rsid w:val="004300FF"/>
    <w:rsid w:val="00430153"/>
    <w:rsid w:val="0043043F"/>
    <w:rsid w:val="004306CA"/>
    <w:rsid w:val="00431028"/>
    <w:rsid w:val="004311D2"/>
    <w:rsid w:val="004313B7"/>
    <w:rsid w:val="00431611"/>
    <w:rsid w:val="00431944"/>
    <w:rsid w:val="00431B12"/>
    <w:rsid w:val="00431F73"/>
    <w:rsid w:val="00431FF7"/>
    <w:rsid w:val="00432555"/>
    <w:rsid w:val="004328AE"/>
    <w:rsid w:val="00433544"/>
    <w:rsid w:val="0043364A"/>
    <w:rsid w:val="00433C2E"/>
    <w:rsid w:val="00433C46"/>
    <w:rsid w:val="0043442E"/>
    <w:rsid w:val="00434B93"/>
    <w:rsid w:val="00434F41"/>
    <w:rsid w:val="00435267"/>
    <w:rsid w:val="0043533F"/>
    <w:rsid w:val="00435A6A"/>
    <w:rsid w:val="00435AF8"/>
    <w:rsid w:val="00435CE6"/>
    <w:rsid w:val="00435D52"/>
    <w:rsid w:val="00436596"/>
    <w:rsid w:val="00436600"/>
    <w:rsid w:val="00436D80"/>
    <w:rsid w:val="00437447"/>
    <w:rsid w:val="004377E6"/>
    <w:rsid w:val="00437DD5"/>
    <w:rsid w:val="00437DD8"/>
    <w:rsid w:val="00440761"/>
    <w:rsid w:val="00440A0A"/>
    <w:rsid w:val="00441A92"/>
    <w:rsid w:val="00441B96"/>
    <w:rsid w:val="00441EB7"/>
    <w:rsid w:val="00442631"/>
    <w:rsid w:val="00442D9A"/>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5FDD"/>
    <w:rsid w:val="0044601D"/>
    <w:rsid w:val="00446266"/>
    <w:rsid w:val="00446488"/>
    <w:rsid w:val="00446D4C"/>
    <w:rsid w:val="00447318"/>
    <w:rsid w:val="004474A8"/>
    <w:rsid w:val="00447955"/>
    <w:rsid w:val="0045028A"/>
    <w:rsid w:val="00450516"/>
    <w:rsid w:val="004506AB"/>
    <w:rsid w:val="004517AA"/>
    <w:rsid w:val="00451967"/>
    <w:rsid w:val="004525EA"/>
    <w:rsid w:val="0045297B"/>
    <w:rsid w:val="00452B01"/>
    <w:rsid w:val="00452CAC"/>
    <w:rsid w:val="00452E46"/>
    <w:rsid w:val="00453591"/>
    <w:rsid w:val="0045411A"/>
    <w:rsid w:val="00454998"/>
    <w:rsid w:val="00455061"/>
    <w:rsid w:val="004552A2"/>
    <w:rsid w:val="0045543A"/>
    <w:rsid w:val="004559E8"/>
    <w:rsid w:val="00455E4A"/>
    <w:rsid w:val="00456037"/>
    <w:rsid w:val="0045622F"/>
    <w:rsid w:val="00456358"/>
    <w:rsid w:val="004565DE"/>
    <w:rsid w:val="0045699F"/>
    <w:rsid w:val="00456BCC"/>
    <w:rsid w:val="004570DA"/>
    <w:rsid w:val="004574C8"/>
    <w:rsid w:val="00457565"/>
    <w:rsid w:val="00457B71"/>
    <w:rsid w:val="00457E57"/>
    <w:rsid w:val="00457FA6"/>
    <w:rsid w:val="004602A3"/>
    <w:rsid w:val="004604E5"/>
    <w:rsid w:val="00460887"/>
    <w:rsid w:val="00460E09"/>
    <w:rsid w:val="0046183B"/>
    <w:rsid w:val="0046194E"/>
    <w:rsid w:val="00461C7D"/>
    <w:rsid w:val="00461F27"/>
    <w:rsid w:val="004629D5"/>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C31"/>
    <w:rsid w:val="004715F1"/>
    <w:rsid w:val="00471D8B"/>
    <w:rsid w:val="00471DE0"/>
    <w:rsid w:val="004721BC"/>
    <w:rsid w:val="004721F9"/>
    <w:rsid w:val="0047251D"/>
    <w:rsid w:val="00472558"/>
    <w:rsid w:val="004726E4"/>
    <w:rsid w:val="00472F47"/>
    <w:rsid w:val="00472FDA"/>
    <w:rsid w:val="00473147"/>
    <w:rsid w:val="004734D0"/>
    <w:rsid w:val="00473C75"/>
    <w:rsid w:val="00474660"/>
    <w:rsid w:val="00474B7E"/>
    <w:rsid w:val="004753C6"/>
    <w:rsid w:val="00475532"/>
    <w:rsid w:val="0047556B"/>
    <w:rsid w:val="00475E6C"/>
    <w:rsid w:val="0047632F"/>
    <w:rsid w:val="00476569"/>
    <w:rsid w:val="004767AE"/>
    <w:rsid w:val="00476961"/>
    <w:rsid w:val="00476C22"/>
    <w:rsid w:val="004771F4"/>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2E56"/>
    <w:rsid w:val="00483282"/>
    <w:rsid w:val="00483410"/>
    <w:rsid w:val="00483494"/>
    <w:rsid w:val="004838A5"/>
    <w:rsid w:val="004842C6"/>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62"/>
    <w:rsid w:val="004913EF"/>
    <w:rsid w:val="00491697"/>
    <w:rsid w:val="00491752"/>
    <w:rsid w:val="00491C62"/>
    <w:rsid w:val="004921CD"/>
    <w:rsid w:val="00492595"/>
    <w:rsid w:val="00492654"/>
    <w:rsid w:val="00492AE0"/>
    <w:rsid w:val="00492BC5"/>
    <w:rsid w:val="00492CF7"/>
    <w:rsid w:val="00493595"/>
    <w:rsid w:val="00493684"/>
    <w:rsid w:val="00493861"/>
    <w:rsid w:val="00493B4A"/>
    <w:rsid w:val="00493C2B"/>
    <w:rsid w:val="00494354"/>
    <w:rsid w:val="004947AF"/>
    <w:rsid w:val="0049488C"/>
    <w:rsid w:val="00494B77"/>
    <w:rsid w:val="00494EC2"/>
    <w:rsid w:val="0049531B"/>
    <w:rsid w:val="00495393"/>
    <w:rsid w:val="0049558B"/>
    <w:rsid w:val="004956AC"/>
    <w:rsid w:val="00495754"/>
    <w:rsid w:val="004958EB"/>
    <w:rsid w:val="00495D44"/>
    <w:rsid w:val="00495E1A"/>
    <w:rsid w:val="004962D6"/>
    <w:rsid w:val="004964F1"/>
    <w:rsid w:val="00496609"/>
    <w:rsid w:val="00496C7A"/>
    <w:rsid w:val="00496E87"/>
    <w:rsid w:val="00497571"/>
    <w:rsid w:val="00497D7B"/>
    <w:rsid w:val="00497E0F"/>
    <w:rsid w:val="00497F95"/>
    <w:rsid w:val="004A0210"/>
    <w:rsid w:val="004A086A"/>
    <w:rsid w:val="004A08C5"/>
    <w:rsid w:val="004A0BBC"/>
    <w:rsid w:val="004A0D9C"/>
    <w:rsid w:val="004A0E7A"/>
    <w:rsid w:val="004A14AB"/>
    <w:rsid w:val="004A16BC"/>
    <w:rsid w:val="004A18DC"/>
    <w:rsid w:val="004A1BFE"/>
    <w:rsid w:val="004A2594"/>
    <w:rsid w:val="004A2B94"/>
    <w:rsid w:val="004A2CF6"/>
    <w:rsid w:val="004A2FDD"/>
    <w:rsid w:val="004A341E"/>
    <w:rsid w:val="004A3C36"/>
    <w:rsid w:val="004A3CF3"/>
    <w:rsid w:val="004A3F10"/>
    <w:rsid w:val="004A4431"/>
    <w:rsid w:val="004A4ECF"/>
    <w:rsid w:val="004A5F41"/>
    <w:rsid w:val="004A6058"/>
    <w:rsid w:val="004A624C"/>
    <w:rsid w:val="004A65D1"/>
    <w:rsid w:val="004A6782"/>
    <w:rsid w:val="004A69DE"/>
    <w:rsid w:val="004A7201"/>
    <w:rsid w:val="004A74B5"/>
    <w:rsid w:val="004A7526"/>
    <w:rsid w:val="004A7745"/>
    <w:rsid w:val="004A7B48"/>
    <w:rsid w:val="004A7C63"/>
    <w:rsid w:val="004B0659"/>
    <w:rsid w:val="004B0B42"/>
    <w:rsid w:val="004B1767"/>
    <w:rsid w:val="004B17D1"/>
    <w:rsid w:val="004B17FF"/>
    <w:rsid w:val="004B1C8B"/>
    <w:rsid w:val="004B1D99"/>
    <w:rsid w:val="004B1E28"/>
    <w:rsid w:val="004B1ED8"/>
    <w:rsid w:val="004B260D"/>
    <w:rsid w:val="004B2683"/>
    <w:rsid w:val="004B2A1B"/>
    <w:rsid w:val="004B2FB1"/>
    <w:rsid w:val="004B3092"/>
    <w:rsid w:val="004B384D"/>
    <w:rsid w:val="004B3A59"/>
    <w:rsid w:val="004B4426"/>
    <w:rsid w:val="004B4854"/>
    <w:rsid w:val="004B49FB"/>
    <w:rsid w:val="004B553B"/>
    <w:rsid w:val="004B58BA"/>
    <w:rsid w:val="004B5A0B"/>
    <w:rsid w:val="004B5AE8"/>
    <w:rsid w:val="004B5E80"/>
    <w:rsid w:val="004B6318"/>
    <w:rsid w:val="004B69EB"/>
    <w:rsid w:val="004B6BFA"/>
    <w:rsid w:val="004B6DA8"/>
    <w:rsid w:val="004B6EEF"/>
    <w:rsid w:val="004B6F6A"/>
    <w:rsid w:val="004B7355"/>
    <w:rsid w:val="004B743D"/>
    <w:rsid w:val="004B74CD"/>
    <w:rsid w:val="004B7915"/>
    <w:rsid w:val="004B7C0C"/>
    <w:rsid w:val="004C018A"/>
    <w:rsid w:val="004C0688"/>
    <w:rsid w:val="004C0715"/>
    <w:rsid w:val="004C07A4"/>
    <w:rsid w:val="004C0957"/>
    <w:rsid w:val="004C0A72"/>
    <w:rsid w:val="004C0C44"/>
    <w:rsid w:val="004C1A74"/>
    <w:rsid w:val="004C28E9"/>
    <w:rsid w:val="004C2B4D"/>
    <w:rsid w:val="004C2CB9"/>
    <w:rsid w:val="004C2D86"/>
    <w:rsid w:val="004C2FE9"/>
    <w:rsid w:val="004C322C"/>
    <w:rsid w:val="004C3696"/>
    <w:rsid w:val="004C3898"/>
    <w:rsid w:val="004C4AFB"/>
    <w:rsid w:val="004C4B7D"/>
    <w:rsid w:val="004C5737"/>
    <w:rsid w:val="004C58B3"/>
    <w:rsid w:val="004C5AEA"/>
    <w:rsid w:val="004C5BBC"/>
    <w:rsid w:val="004C5DEB"/>
    <w:rsid w:val="004C5F36"/>
    <w:rsid w:val="004C704D"/>
    <w:rsid w:val="004C733D"/>
    <w:rsid w:val="004C784D"/>
    <w:rsid w:val="004C787E"/>
    <w:rsid w:val="004C78F6"/>
    <w:rsid w:val="004C7B88"/>
    <w:rsid w:val="004C7E05"/>
    <w:rsid w:val="004D1E16"/>
    <w:rsid w:val="004D1FCD"/>
    <w:rsid w:val="004D35C3"/>
    <w:rsid w:val="004D36B1"/>
    <w:rsid w:val="004D3977"/>
    <w:rsid w:val="004D3C65"/>
    <w:rsid w:val="004D44FE"/>
    <w:rsid w:val="004D4870"/>
    <w:rsid w:val="004D5113"/>
    <w:rsid w:val="004D55A3"/>
    <w:rsid w:val="004D5B3D"/>
    <w:rsid w:val="004D6007"/>
    <w:rsid w:val="004D6461"/>
    <w:rsid w:val="004D6464"/>
    <w:rsid w:val="004D6882"/>
    <w:rsid w:val="004D7231"/>
    <w:rsid w:val="004D75CB"/>
    <w:rsid w:val="004D79A9"/>
    <w:rsid w:val="004D7A8B"/>
    <w:rsid w:val="004D7C3E"/>
    <w:rsid w:val="004D7CD6"/>
    <w:rsid w:val="004D7EA3"/>
    <w:rsid w:val="004D7EBD"/>
    <w:rsid w:val="004E00D2"/>
    <w:rsid w:val="004E03A4"/>
    <w:rsid w:val="004E0565"/>
    <w:rsid w:val="004E065F"/>
    <w:rsid w:val="004E066F"/>
    <w:rsid w:val="004E0C06"/>
    <w:rsid w:val="004E0CDF"/>
    <w:rsid w:val="004E0D0B"/>
    <w:rsid w:val="004E13C7"/>
    <w:rsid w:val="004E1735"/>
    <w:rsid w:val="004E1B6C"/>
    <w:rsid w:val="004E1DA9"/>
    <w:rsid w:val="004E1EFD"/>
    <w:rsid w:val="004E2680"/>
    <w:rsid w:val="004E28F9"/>
    <w:rsid w:val="004E31A6"/>
    <w:rsid w:val="004E31D7"/>
    <w:rsid w:val="004E3592"/>
    <w:rsid w:val="004E3766"/>
    <w:rsid w:val="004E3A39"/>
    <w:rsid w:val="004E3DD9"/>
    <w:rsid w:val="004E3E86"/>
    <w:rsid w:val="004E3F18"/>
    <w:rsid w:val="004E43CD"/>
    <w:rsid w:val="004E462E"/>
    <w:rsid w:val="004E4661"/>
    <w:rsid w:val="004E4966"/>
    <w:rsid w:val="004E4A23"/>
    <w:rsid w:val="004E4AB4"/>
    <w:rsid w:val="004E4B41"/>
    <w:rsid w:val="004E540B"/>
    <w:rsid w:val="004E54B9"/>
    <w:rsid w:val="004E5638"/>
    <w:rsid w:val="004E56DC"/>
    <w:rsid w:val="004E5924"/>
    <w:rsid w:val="004E5BA2"/>
    <w:rsid w:val="004E5DAF"/>
    <w:rsid w:val="004E737A"/>
    <w:rsid w:val="004E7641"/>
    <w:rsid w:val="004E76F4"/>
    <w:rsid w:val="004E7DFC"/>
    <w:rsid w:val="004F02F1"/>
    <w:rsid w:val="004F066B"/>
    <w:rsid w:val="004F0716"/>
    <w:rsid w:val="004F0B4E"/>
    <w:rsid w:val="004F0B6C"/>
    <w:rsid w:val="004F0C49"/>
    <w:rsid w:val="004F12A7"/>
    <w:rsid w:val="004F12CF"/>
    <w:rsid w:val="004F14D1"/>
    <w:rsid w:val="004F2013"/>
    <w:rsid w:val="004F2078"/>
    <w:rsid w:val="004F24C4"/>
    <w:rsid w:val="004F2708"/>
    <w:rsid w:val="004F27A3"/>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A0D"/>
    <w:rsid w:val="004F6FB7"/>
    <w:rsid w:val="004F7156"/>
    <w:rsid w:val="004F7224"/>
    <w:rsid w:val="004F726F"/>
    <w:rsid w:val="004F76AA"/>
    <w:rsid w:val="004F7BD1"/>
    <w:rsid w:val="004F7F10"/>
    <w:rsid w:val="005007BC"/>
    <w:rsid w:val="00500A64"/>
    <w:rsid w:val="00500ABD"/>
    <w:rsid w:val="00500CEB"/>
    <w:rsid w:val="00500FF7"/>
    <w:rsid w:val="005010D8"/>
    <w:rsid w:val="005012BF"/>
    <w:rsid w:val="005017DA"/>
    <w:rsid w:val="0050191B"/>
    <w:rsid w:val="00501B78"/>
    <w:rsid w:val="00501D63"/>
    <w:rsid w:val="005026DB"/>
    <w:rsid w:val="00502837"/>
    <w:rsid w:val="00502F30"/>
    <w:rsid w:val="005030CA"/>
    <w:rsid w:val="005035C4"/>
    <w:rsid w:val="005038E5"/>
    <w:rsid w:val="00503CB6"/>
    <w:rsid w:val="00503E11"/>
    <w:rsid w:val="00503EB3"/>
    <w:rsid w:val="0050417E"/>
    <w:rsid w:val="0050463E"/>
    <w:rsid w:val="00505636"/>
    <w:rsid w:val="00505B05"/>
    <w:rsid w:val="00506557"/>
    <w:rsid w:val="0050677A"/>
    <w:rsid w:val="00506AA5"/>
    <w:rsid w:val="0050713C"/>
    <w:rsid w:val="0050720D"/>
    <w:rsid w:val="00507274"/>
    <w:rsid w:val="005076AC"/>
    <w:rsid w:val="00507735"/>
    <w:rsid w:val="00507DBC"/>
    <w:rsid w:val="00507F6B"/>
    <w:rsid w:val="0051008E"/>
    <w:rsid w:val="00510660"/>
    <w:rsid w:val="005107DC"/>
    <w:rsid w:val="005108D8"/>
    <w:rsid w:val="00511509"/>
    <w:rsid w:val="005116F9"/>
    <w:rsid w:val="00511716"/>
    <w:rsid w:val="005126BA"/>
    <w:rsid w:val="00512F96"/>
    <w:rsid w:val="00512FDE"/>
    <w:rsid w:val="005133E7"/>
    <w:rsid w:val="00513C16"/>
    <w:rsid w:val="005141FF"/>
    <w:rsid w:val="005142C8"/>
    <w:rsid w:val="0051440C"/>
    <w:rsid w:val="005144A9"/>
    <w:rsid w:val="0051533F"/>
    <w:rsid w:val="005153A7"/>
    <w:rsid w:val="00515574"/>
    <w:rsid w:val="0051559F"/>
    <w:rsid w:val="00516157"/>
    <w:rsid w:val="005163ED"/>
    <w:rsid w:val="005169B8"/>
    <w:rsid w:val="00516A45"/>
    <w:rsid w:val="00516DE7"/>
    <w:rsid w:val="00517452"/>
    <w:rsid w:val="005175F9"/>
    <w:rsid w:val="0051773C"/>
    <w:rsid w:val="0051776F"/>
    <w:rsid w:val="00520563"/>
    <w:rsid w:val="005205DD"/>
    <w:rsid w:val="00520ADE"/>
    <w:rsid w:val="00520EEA"/>
    <w:rsid w:val="00521102"/>
    <w:rsid w:val="005214CE"/>
    <w:rsid w:val="005219CF"/>
    <w:rsid w:val="0052341D"/>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104"/>
    <w:rsid w:val="005306CC"/>
    <w:rsid w:val="00530C43"/>
    <w:rsid w:val="00530D80"/>
    <w:rsid w:val="00530E20"/>
    <w:rsid w:val="00530FAF"/>
    <w:rsid w:val="0053129F"/>
    <w:rsid w:val="005313CA"/>
    <w:rsid w:val="00531A6C"/>
    <w:rsid w:val="00531D9C"/>
    <w:rsid w:val="00531ED6"/>
    <w:rsid w:val="005321FB"/>
    <w:rsid w:val="0053235E"/>
    <w:rsid w:val="00532369"/>
    <w:rsid w:val="0053263B"/>
    <w:rsid w:val="00532883"/>
    <w:rsid w:val="00532A56"/>
    <w:rsid w:val="00532A6D"/>
    <w:rsid w:val="005331C2"/>
    <w:rsid w:val="00533548"/>
    <w:rsid w:val="00533D56"/>
    <w:rsid w:val="00533F2A"/>
    <w:rsid w:val="005342D9"/>
    <w:rsid w:val="0053435E"/>
    <w:rsid w:val="00534507"/>
    <w:rsid w:val="00534761"/>
    <w:rsid w:val="00534B59"/>
    <w:rsid w:val="00534ED4"/>
    <w:rsid w:val="005355B2"/>
    <w:rsid w:val="005359ED"/>
    <w:rsid w:val="00535DE1"/>
    <w:rsid w:val="00536455"/>
    <w:rsid w:val="0053661E"/>
    <w:rsid w:val="00536759"/>
    <w:rsid w:val="00536D3D"/>
    <w:rsid w:val="00536F16"/>
    <w:rsid w:val="00537C62"/>
    <w:rsid w:val="00537DB1"/>
    <w:rsid w:val="00537F75"/>
    <w:rsid w:val="0054012C"/>
    <w:rsid w:val="0054065A"/>
    <w:rsid w:val="005407EA"/>
    <w:rsid w:val="00540ADE"/>
    <w:rsid w:val="00540B70"/>
    <w:rsid w:val="00540D8B"/>
    <w:rsid w:val="005410A8"/>
    <w:rsid w:val="00541179"/>
    <w:rsid w:val="00541C8C"/>
    <w:rsid w:val="00541F68"/>
    <w:rsid w:val="005420F4"/>
    <w:rsid w:val="005424D2"/>
    <w:rsid w:val="0054283D"/>
    <w:rsid w:val="00542B7F"/>
    <w:rsid w:val="00542D1F"/>
    <w:rsid w:val="00543190"/>
    <w:rsid w:val="00543701"/>
    <w:rsid w:val="00543FA9"/>
    <w:rsid w:val="0054416F"/>
    <w:rsid w:val="00544FF1"/>
    <w:rsid w:val="0054501A"/>
    <w:rsid w:val="0054501F"/>
    <w:rsid w:val="00545238"/>
    <w:rsid w:val="00545905"/>
    <w:rsid w:val="005464C1"/>
    <w:rsid w:val="005468EF"/>
    <w:rsid w:val="00546970"/>
    <w:rsid w:val="005470FE"/>
    <w:rsid w:val="00547CD9"/>
    <w:rsid w:val="00547D92"/>
    <w:rsid w:val="005502B3"/>
    <w:rsid w:val="005507EB"/>
    <w:rsid w:val="005508FD"/>
    <w:rsid w:val="00550A7B"/>
    <w:rsid w:val="00550A7F"/>
    <w:rsid w:val="00550D7E"/>
    <w:rsid w:val="00551888"/>
    <w:rsid w:val="00551B78"/>
    <w:rsid w:val="00551F0D"/>
    <w:rsid w:val="0055231A"/>
    <w:rsid w:val="00552670"/>
    <w:rsid w:val="005526D9"/>
    <w:rsid w:val="0055273E"/>
    <w:rsid w:val="00552CDC"/>
    <w:rsid w:val="00553013"/>
    <w:rsid w:val="005533BE"/>
    <w:rsid w:val="0055342B"/>
    <w:rsid w:val="00553620"/>
    <w:rsid w:val="005536A8"/>
    <w:rsid w:val="0055380E"/>
    <w:rsid w:val="0055381B"/>
    <w:rsid w:val="00553F78"/>
    <w:rsid w:val="005542C8"/>
    <w:rsid w:val="005546A8"/>
    <w:rsid w:val="00554736"/>
    <w:rsid w:val="00554CAD"/>
    <w:rsid w:val="00554CDE"/>
    <w:rsid w:val="00554E19"/>
    <w:rsid w:val="00555191"/>
    <w:rsid w:val="005551E6"/>
    <w:rsid w:val="00555678"/>
    <w:rsid w:val="00555834"/>
    <w:rsid w:val="00555930"/>
    <w:rsid w:val="005559E3"/>
    <w:rsid w:val="00555E6B"/>
    <w:rsid w:val="00555EEA"/>
    <w:rsid w:val="00556172"/>
    <w:rsid w:val="00556381"/>
    <w:rsid w:val="005564DF"/>
    <w:rsid w:val="00556E7A"/>
    <w:rsid w:val="00556EAA"/>
    <w:rsid w:val="00556F4F"/>
    <w:rsid w:val="00556FCE"/>
    <w:rsid w:val="005570C0"/>
    <w:rsid w:val="005571D4"/>
    <w:rsid w:val="00557229"/>
    <w:rsid w:val="0055746A"/>
    <w:rsid w:val="00557E49"/>
    <w:rsid w:val="00560FE4"/>
    <w:rsid w:val="0056121F"/>
    <w:rsid w:val="0056122E"/>
    <w:rsid w:val="00561DFC"/>
    <w:rsid w:val="00562384"/>
    <w:rsid w:val="005633CE"/>
    <w:rsid w:val="0056371C"/>
    <w:rsid w:val="005639C1"/>
    <w:rsid w:val="00563B6D"/>
    <w:rsid w:val="00564127"/>
    <w:rsid w:val="00564148"/>
    <w:rsid w:val="00564302"/>
    <w:rsid w:val="0056490E"/>
    <w:rsid w:val="00564E2E"/>
    <w:rsid w:val="00564FD2"/>
    <w:rsid w:val="00565093"/>
    <w:rsid w:val="005651DD"/>
    <w:rsid w:val="0056538F"/>
    <w:rsid w:val="0056557F"/>
    <w:rsid w:val="0056701D"/>
    <w:rsid w:val="005670F7"/>
    <w:rsid w:val="00567A15"/>
    <w:rsid w:val="00570248"/>
    <w:rsid w:val="00570714"/>
    <w:rsid w:val="005708CC"/>
    <w:rsid w:val="00570A9D"/>
    <w:rsid w:val="00570B1F"/>
    <w:rsid w:val="00570BD5"/>
    <w:rsid w:val="00570D96"/>
    <w:rsid w:val="00570F77"/>
    <w:rsid w:val="00572505"/>
    <w:rsid w:val="0057295B"/>
    <w:rsid w:val="00573730"/>
    <w:rsid w:val="0057432B"/>
    <w:rsid w:val="005746DF"/>
    <w:rsid w:val="00574793"/>
    <w:rsid w:val="00574ACD"/>
    <w:rsid w:val="00574B33"/>
    <w:rsid w:val="00574BD1"/>
    <w:rsid w:val="00574D90"/>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335"/>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0FD"/>
    <w:rsid w:val="00585957"/>
    <w:rsid w:val="00585A6F"/>
    <w:rsid w:val="005867A3"/>
    <w:rsid w:val="005867AB"/>
    <w:rsid w:val="00586882"/>
    <w:rsid w:val="00586CF6"/>
    <w:rsid w:val="00586F43"/>
    <w:rsid w:val="00586FF6"/>
    <w:rsid w:val="005876D4"/>
    <w:rsid w:val="005877DF"/>
    <w:rsid w:val="00587915"/>
    <w:rsid w:val="0058798C"/>
    <w:rsid w:val="005900FA"/>
    <w:rsid w:val="005902A1"/>
    <w:rsid w:val="00590525"/>
    <w:rsid w:val="00590BE2"/>
    <w:rsid w:val="00590FFD"/>
    <w:rsid w:val="005913D0"/>
    <w:rsid w:val="00591465"/>
    <w:rsid w:val="00591833"/>
    <w:rsid w:val="005918B3"/>
    <w:rsid w:val="00592044"/>
    <w:rsid w:val="0059213D"/>
    <w:rsid w:val="00592164"/>
    <w:rsid w:val="0059271C"/>
    <w:rsid w:val="00592A07"/>
    <w:rsid w:val="005931E9"/>
    <w:rsid w:val="005935A4"/>
    <w:rsid w:val="0059371D"/>
    <w:rsid w:val="00594771"/>
    <w:rsid w:val="005948C2"/>
    <w:rsid w:val="00594AD8"/>
    <w:rsid w:val="00594B03"/>
    <w:rsid w:val="00594FAE"/>
    <w:rsid w:val="00595016"/>
    <w:rsid w:val="005950B2"/>
    <w:rsid w:val="005958C6"/>
    <w:rsid w:val="00595DCA"/>
    <w:rsid w:val="00595DD0"/>
    <w:rsid w:val="00595DF5"/>
    <w:rsid w:val="00595EF1"/>
    <w:rsid w:val="00596B3B"/>
    <w:rsid w:val="0059703F"/>
    <w:rsid w:val="00597160"/>
    <w:rsid w:val="005973E0"/>
    <w:rsid w:val="0059773C"/>
    <w:rsid w:val="0059775E"/>
    <w:rsid w:val="0059779B"/>
    <w:rsid w:val="00597939"/>
    <w:rsid w:val="005A0089"/>
    <w:rsid w:val="005A054A"/>
    <w:rsid w:val="005A0597"/>
    <w:rsid w:val="005A06A6"/>
    <w:rsid w:val="005A0DAF"/>
    <w:rsid w:val="005A190E"/>
    <w:rsid w:val="005A1AC2"/>
    <w:rsid w:val="005A1E53"/>
    <w:rsid w:val="005A1EB6"/>
    <w:rsid w:val="005A209A"/>
    <w:rsid w:val="005A23FF"/>
    <w:rsid w:val="005A272F"/>
    <w:rsid w:val="005A27F6"/>
    <w:rsid w:val="005A2C87"/>
    <w:rsid w:val="005A2D72"/>
    <w:rsid w:val="005A2E9B"/>
    <w:rsid w:val="005A2F56"/>
    <w:rsid w:val="005A31D1"/>
    <w:rsid w:val="005A3276"/>
    <w:rsid w:val="005A38B4"/>
    <w:rsid w:val="005A39C7"/>
    <w:rsid w:val="005A3B62"/>
    <w:rsid w:val="005A4CDD"/>
    <w:rsid w:val="005A4F0B"/>
    <w:rsid w:val="005A514C"/>
    <w:rsid w:val="005A5622"/>
    <w:rsid w:val="005A5778"/>
    <w:rsid w:val="005A5845"/>
    <w:rsid w:val="005A5D98"/>
    <w:rsid w:val="005A5EAA"/>
    <w:rsid w:val="005A5EC0"/>
    <w:rsid w:val="005A6085"/>
    <w:rsid w:val="005A662D"/>
    <w:rsid w:val="005A7554"/>
    <w:rsid w:val="005A78AE"/>
    <w:rsid w:val="005A7CBF"/>
    <w:rsid w:val="005A7E19"/>
    <w:rsid w:val="005B0B9F"/>
    <w:rsid w:val="005B1409"/>
    <w:rsid w:val="005B159C"/>
    <w:rsid w:val="005B1793"/>
    <w:rsid w:val="005B2200"/>
    <w:rsid w:val="005B2678"/>
    <w:rsid w:val="005B2700"/>
    <w:rsid w:val="005B2F70"/>
    <w:rsid w:val="005B30A9"/>
    <w:rsid w:val="005B331E"/>
    <w:rsid w:val="005B3426"/>
    <w:rsid w:val="005B35D7"/>
    <w:rsid w:val="005B392A"/>
    <w:rsid w:val="005B39DE"/>
    <w:rsid w:val="005B3A71"/>
    <w:rsid w:val="005B3AA3"/>
    <w:rsid w:val="005B3D02"/>
    <w:rsid w:val="005B4183"/>
    <w:rsid w:val="005B42EE"/>
    <w:rsid w:val="005B45F5"/>
    <w:rsid w:val="005B474F"/>
    <w:rsid w:val="005B5198"/>
    <w:rsid w:val="005B52EB"/>
    <w:rsid w:val="005B56FD"/>
    <w:rsid w:val="005B66C7"/>
    <w:rsid w:val="005B67D9"/>
    <w:rsid w:val="005B6A80"/>
    <w:rsid w:val="005B6F83"/>
    <w:rsid w:val="005B6FCB"/>
    <w:rsid w:val="005B7517"/>
    <w:rsid w:val="005B79B0"/>
    <w:rsid w:val="005B7C66"/>
    <w:rsid w:val="005C0054"/>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42"/>
    <w:rsid w:val="005C4696"/>
    <w:rsid w:val="005C544C"/>
    <w:rsid w:val="005C562E"/>
    <w:rsid w:val="005C5722"/>
    <w:rsid w:val="005C5997"/>
    <w:rsid w:val="005C6199"/>
    <w:rsid w:val="005C6D06"/>
    <w:rsid w:val="005C7168"/>
    <w:rsid w:val="005C7385"/>
    <w:rsid w:val="005C74FB"/>
    <w:rsid w:val="005C775D"/>
    <w:rsid w:val="005C7B84"/>
    <w:rsid w:val="005D02D1"/>
    <w:rsid w:val="005D04B5"/>
    <w:rsid w:val="005D0A33"/>
    <w:rsid w:val="005D0BD2"/>
    <w:rsid w:val="005D10CC"/>
    <w:rsid w:val="005D129C"/>
    <w:rsid w:val="005D13A6"/>
    <w:rsid w:val="005D1602"/>
    <w:rsid w:val="005D168C"/>
    <w:rsid w:val="005D1697"/>
    <w:rsid w:val="005D1AEF"/>
    <w:rsid w:val="005D1F4A"/>
    <w:rsid w:val="005D2172"/>
    <w:rsid w:val="005D21F2"/>
    <w:rsid w:val="005D2F62"/>
    <w:rsid w:val="005D481A"/>
    <w:rsid w:val="005D48FF"/>
    <w:rsid w:val="005D57E4"/>
    <w:rsid w:val="005D60BF"/>
    <w:rsid w:val="005D6980"/>
    <w:rsid w:val="005D6AF5"/>
    <w:rsid w:val="005D6B46"/>
    <w:rsid w:val="005D6B62"/>
    <w:rsid w:val="005D6C1B"/>
    <w:rsid w:val="005D6FA1"/>
    <w:rsid w:val="005D6FE1"/>
    <w:rsid w:val="005D72ED"/>
    <w:rsid w:val="005D7398"/>
    <w:rsid w:val="005D7A75"/>
    <w:rsid w:val="005E0011"/>
    <w:rsid w:val="005E00E8"/>
    <w:rsid w:val="005E031F"/>
    <w:rsid w:val="005E094C"/>
    <w:rsid w:val="005E09FD"/>
    <w:rsid w:val="005E0CAE"/>
    <w:rsid w:val="005E1566"/>
    <w:rsid w:val="005E17C9"/>
    <w:rsid w:val="005E1D60"/>
    <w:rsid w:val="005E2306"/>
    <w:rsid w:val="005E2F4F"/>
    <w:rsid w:val="005E3737"/>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7D0"/>
    <w:rsid w:val="005E7C4F"/>
    <w:rsid w:val="005F025E"/>
    <w:rsid w:val="005F065D"/>
    <w:rsid w:val="005F103C"/>
    <w:rsid w:val="005F1319"/>
    <w:rsid w:val="005F1380"/>
    <w:rsid w:val="005F147D"/>
    <w:rsid w:val="005F1482"/>
    <w:rsid w:val="005F1957"/>
    <w:rsid w:val="005F1A1D"/>
    <w:rsid w:val="005F1E6F"/>
    <w:rsid w:val="005F2649"/>
    <w:rsid w:val="005F2BE2"/>
    <w:rsid w:val="005F2CB1"/>
    <w:rsid w:val="005F3025"/>
    <w:rsid w:val="005F3492"/>
    <w:rsid w:val="005F3A40"/>
    <w:rsid w:val="005F3B0E"/>
    <w:rsid w:val="005F4460"/>
    <w:rsid w:val="005F457E"/>
    <w:rsid w:val="005F51C1"/>
    <w:rsid w:val="005F52B2"/>
    <w:rsid w:val="005F5525"/>
    <w:rsid w:val="005F5B70"/>
    <w:rsid w:val="005F5D80"/>
    <w:rsid w:val="005F5F56"/>
    <w:rsid w:val="005F60A7"/>
    <w:rsid w:val="005F618C"/>
    <w:rsid w:val="005F66B5"/>
    <w:rsid w:val="005F6CCB"/>
    <w:rsid w:val="005F6F5E"/>
    <w:rsid w:val="005F70BD"/>
    <w:rsid w:val="005F775A"/>
    <w:rsid w:val="005F7CBC"/>
    <w:rsid w:val="00600375"/>
    <w:rsid w:val="00600868"/>
    <w:rsid w:val="00600F0C"/>
    <w:rsid w:val="0060224B"/>
    <w:rsid w:val="0060283C"/>
    <w:rsid w:val="0060294D"/>
    <w:rsid w:val="00602D23"/>
    <w:rsid w:val="00602D75"/>
    <w:rsid w:val="00602FA7"/>
    <w:rsid w:val="00602FE4"/>
    <w:rsid w:val="00603568"/>
    <w:rsid w:val="0060382D"/>
    <w:rsid w:val="0060383E"/>
    <w:rsid w:val="00603EDF"/>
    <w:rsid w:val="0060493F"/>
    <w:rsid w:val="006049E9"/>
    <w:rsid w:val="00604C00"/>
    <w:rsid w:val="00604E76"/>
    <w:rsid w:val="00604F14"/>
    <w:rsid w:val="00605556"/>
    <w:rsid w:val="0060555A"/>
    <w:rsid w:val="006058A6"/>
    <w:rsid w:val="00605911"/>
    <w:rsid w:val="00605D1F"/>
    <w:rsid w:val="00605FA2"/>
    <w:rsid w:val="0060667D"/>
    <w:rsid w:val="006066F2"/>
    <w:rsid w:val="00606815"/>
    <w:rsid w:val="00606D1F"/>
    <w:rsid w:val="00606D3D"/>
    <w:rsid w:val="00606FDF"/>
    <w:rsid w:val="00607229"/>
    <w:rsid w:val="006073A4"/>
    <w:rsid w:val="006073C6"/>
    <w:rsid w:val="00607666"/>
    <w:rsid w:val="00607833"/>
    <w:rsid w:val="00607ED8"/>
    <w:rsid w:val="00607F56"/>
    <w:rsid w:val="0061007D"/>
    <w:rsid w:val="006105E0"/>
    <w:rsid w:val="00611276"/>
    <w:rsid w:val="00611434"/>
    <w:rsid w:val="006116A6"/>
    <w:rsid w:val="00611A77"/>
    <w:rsid w:val="00611B83"/>
    <w:rsid w:val="00611C38"/>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4EA6"/>
    <w:rsid w:val="0061523D"/>
    <w:rsid w:val="00615904"/>
    <w:rsid w:val="00615D4B"/>
    <w:rsid w:val="00615E0B"/>
    <w:rsid w:val="006160F2"/>
    <w:rsid w:val="00616730"/>
    <w:rsid w:val="006167B5"/>
    <w:rsid w:val="00616B93"/>
    <w:rsid w:val="00617943"/>
    <w:rsid w:val="00617B82"/>
    <w:rsid w:val="00617E41"/>
    <w:rsid w:val="00620194"/>
    <w:rsid w:val="006205C0"/>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779"/>
    <w:rsid w:val="00630A9F"/>
    <w:rsid w:val="00630F29"/>
    <w:rsid w:val="006310AD"/>
    <w:rsid w:val="006310D3"/>
    <w:rsid w:val="0063117B"/>
    <w:rsid w:val="006311B3"/>
    <w:rsid w:val="0063126C"/>
    <w:rsid w:val="0063135F"/>
    <w:rsid w:val="00631565"/>
    <w:rsid w:val="006319AC"/>
    <w:rsid w:val="006319DA"/>
    <w:rsid w:val="00632110"/>
    <w:rsid w:val="006322F0"/>
    <w:rsid w:val="006325D4"/>
    <w:rsid w:val="006327EB"/>
    <w:rsid w:val="0063284C"/>
    <w:rsid w:val="00632A14"/>
    <w:rsid w:val="00632A4E"/>
    <w:rsid w:val="00632F65"/>
    <w:rsid w:val="00633271"/>
    <w:rsid w:val="0063366A"/>
    <w:rsid w:val="00633B74"/>
    <w:rsid w:val="00634D3C"/>
    <w:rsid w:val="00635037"/>
    <w:rsid w:val="00635609"/>
    <w:rsid w:val="006357EA"/>
    <w:rsid w:val="00635994"/>
    <w:rsid w:val="006360C2"/>
    <w:rsid w:val="00636398"/>
    <w:rsid w:val="00636453"/>
    <w:rsid w:val="0063684B"/>
    <w:rsid w:val="006368D3"/>
    <w:rsid w:val="0063707E"/>
    <w:rsid w:val="00637557"/>
    <w:rsid w:val="006377EC"/>
    <w:rsid w:val="006378CE"/>
    <w:rsid w:val="006379B0"/>
    <w:rsid w:val="00637A5F"/>
    <w:rsid w:val="00640471"/>
    <w:rsid w:val="00640C69"/>
    <w:rsid w:val="006411CA"/>
    <w:rsid w:val="0064151F"/>
    <w:rsid w:val="00641533"/>
    <w:rsid w:val="00641B70"/>
    <w:rsid w:val="00641BB5"/>
    <w:rsid w:val="00641D07"/>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3DD"/>
    <w:rsid w:val="0064455E"/>
    <w:rsid w:val="00644825"/>
    <w:rsid w:val="006448E3"/>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32C"/>
    <w:rsid w:val="00651661"/>
    <w:rsid w:val="006520B0"/>
    <w:rsid w:val="006523A8"/>
    <w:rsid w:val="00652A08"/>
    <w:rsid w:val="00652CF4"/>
    <w:rsid w:val="00652D7C"/>
    <w:rsid w:val="00652E2F"/>
    <w:rsid w:val="006535EC"/>
    <w:rsid w:val="00653821"/>
    <w:rsid w:val="006538A3"/>
    <w:rsid w:val="00653BBC"/>
    <w:rsid w:val="00653DCB"/>
    <w:rsid w:val="00653F4E"/>
    <w:rsid w:val="0065430D"/>
    <w:rsid w:val="00654A95"/>
    <w:rsid w:val="00655295"/>
    <w:rsid w:val="006552CF"/>
    <w:rsid w:val="00655733"/>
    <w:rsid w:val="00655ACD"/>
    <w:rsid w:val="00656A92"/>
    <w:rsid w:val="00656DDE"/>
    <w:rsid w:val="006571C0"/>
    <w:rsid w:val="00657617"/>
    <w:rsid w:val="006578DB"/>
    <w:rsid w:val="00657BD1"/>
    <w:rsid w:val="00657E14"/>
    <w:rsid w:val="0066011D"/>
    <w:rsid w:val="006607C0"/>
    <w:rsid w:val="006613A6"/>
    <w:rsid w:val="0066149B"/>
    <w:rsid w:val="00661E84"/>
    <w:rsid w:val="00661EE4"/>
    <w:rsid w:val="00661F56"/>
    <w:rsid w:val="006627A2"/>
    <w:rsid w:val="0066294D"/>
    <w:rsid w:val="00662EAC"/>
    <w:rsid w:val="00663102"/>
    <w:rsid w:val="006634E6"/>
    <w:rsid w:val="006637CB"/>
    <w:rsid w:val="00663A24"/>
    <w:rsid w:val="00663DC5"/>
    <w:rsid w:val="006645D4"/>
    <w:rsid w:val="00664AD5"/>
    <w:rsid w:val="00664F9E"/>
    <w:rsid w:val="00665269"/>
    <w:rsid w:val="006655EE"/>
    <w:rsid w:val="006656BD"/>
    <w:rsid w:val="00665937"/>
    <w:rsid w:val="00665CA0"/>
    <w:rsid w:val="00665E3E"/>
    <w:rsid w:val="0066621D"/>
    <w:rsid w:val="006663E2"/>
    <w:rsid w:val="006664CE"/>
    <w:rsid w:val="006666A4"/>
    <w:rsid w:val="0066682E"/>
    <w:rsid w:val="00666949"/>
    <w:rsid w:val="00666966"/>
    <w:rsid w:val="00666C62"/>
    <w:rsid w:val="00666E84"/>
    <w:rsid w:val="00667795"/>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2B97"/>
    <w:rsid w:val="006741F2"/>
    <w:rsid w:val="006743A7"/>
    <w:rsid w:val="0067469A"/>
    <w:rsid w:val="00674873"/>
    <w:rsid w:val="00674CC3"/>
    <w:rsid w:val="00674E86"/>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858"/>
    <w:rsid w:val="00682D35"/>
    <w:rsid w:val="00682FE0"/>
    <w:rsid w:val="0068377E"/>
    <w:rsid w:val="00683EBD"/>
    <w:rsid w:val="00683ECE"/>
    <w:rsid w:val="00683F8F"/>
    <w:rsid w:val="0068411C"/>
    <w:rsid w:val="00684288"/>
    <w:rsid w:val="006842DA"/>
    <w:rsid w:val="00684888"/>
    <w:rsid w:val="00684BC5"/>
    <w:rsid w:val="00684C80"/>
    <w:rsid w:val="00685070"/>
    <w:rsid w:val="006858EE"/>
    <w:rsid w:val="00685A6A"/>
    <w:rsid w:val="00685DDA"/>
    <w:rsid w:val="00686065"/>
    <w:rsid w:val="00686272"/>
    <w:rsid w:val="0068658F"/>
    <w:rsid w:val="00686707"/>
    <w:rsid w:val="0068671A"/>
    <w:rsid w:val="0068679B"/>
    <w:rsid w:val="0068683D"/>
    <w:rsid w:val="00686EDF"/>
    <w:rsid w:val="006871E3"/>
    <w:rsid w:val="00690A9F"/>
    <w:rsid w:val="00690B63"/>
    <w:rsid w:val="00690D53"/>
    <w:rsid w:val="00690E10"/>
    <w:rsid w:val="006912B6"/>
    <w:rsid w:val="006915B0"/>
    <w:rsid w:val="006915F1"/>
    <w:rsid w:val="006918E2"/>
    <w:rsid w:val="00692709"/>
    <w:rsid w:val="00692B9E"/>
    <w:rsid w:val="0069324D"/>
    <w:rsid w:val="00693791"/>
    <w:rsid w:val="00693CEC"/>
    <w:rsid w:val="00693FFC"/>
    <w:rsid w:val="0069408A"/>
    <w:rsid w:val="00694696"/>
    <w:rsid w:val="00694B8A"/>
    <w:rsid w:val="00694D7D"/>
    <w:rsid w:val="00694EA1"/>
    <w:rsid w:val="0069545F"/>
    <w:rsid w:val="00695B85"/>
    <w:rsid w:val="00695CAA"/>
    <w:rsid w:val="00695FC2"/>
    <w:rsid w:val="00695FF2"/>
    <w:rsid w:val="00696949"/>
    <w:rsid w:val="00696B14"/>
    <w:rsid w:val="00697001"/>
    <w:rsid w:val="00697052"/>
    <w:rsid w:val="00697060"/>
    <w:rsid w:val="00697214"/>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29F5"/>
    <w:rsid w:val="006A30D0"/>
    <w:rsid w:val="006A3797"/>
    <w:rsid w:val="006A423E"/>
    <w:rsid w:val="006A4620"/>
    <w:rsid w:val="006A46FB"/>
    <w:rsid w:val="006A54A2"/>
    <w:rsid w:val="006A5664"/>
    <w:rsid w:val="006A59B2"/>
    <w:rsid w:val="006A5B61"/>
    <w:rsid w:val="006A5BE4"/>
    <w:rsid w:val="006A5CE1"/>
    <w:rsid w:val="006A5E28"/>
    <w:rsid w:val="006A5F6A"/>
    <w:rsid w:val="006A6183"/>
    <w:rsid w:val="006A697B"/>
    <w:rsid w:val="006A7177"/>
    <w:rsid w:val="006A73C7"/>
    <w:rsid w:val="006A73FC"/>
    <w:rsid w:val="006A77B6"/>
    <w:rsid w:val="006A798D"/>
    <w:rsid w:val="006A7AFF"/>
    <w:rsid w:val="006A7CAA"/>
    <w:rsid w:val="006B0032"/>
    <w:rsid w:val="006B02E5"/>
    <w:rsid w:val="006B0338"/>
    <w:rsid w:val="006B0743"/>
    <w:rsid w:val="006B0E92"/>
    <w:rsid w:val="006B109B"/>
    <w:rsid w:val="006B175D"/>
    <w:rsid w:val="006B1816"/>
    <w:rsid w:val="006B1A6C"/>
    <w:rsid w:val="006B1EA8"/>
    <w:rsid w:val="006B2099"/>
    <w:rsid w:val="006B22C9"/>
    <w:rsid w:val="006B33C4"/>
    <w:rsid w:val="006B34B4"/>
    <w:rsid w:val="006B3FE8"/>
    <w:rsid w:val="006B40CE"/>
    <w:rsid w:val="006B424B"/>
    <w:rsid w:val="006B458A"/>
    <w:rsid w:val="006B49B7"/>
    <w:rsid w:val="006B4DCD"/>
    <w:rsid w:val="006B50CF"/>
    <w:rsid w:val="006B5A97"/>
    <w:rsid w:val="006B5B47"/>
    <w:rsid w:val="006B5E18"/>
    <w:rsid w:val="006B6277"/>
    <w:rsid w:val="006B62B3"/>
    <w:rsid w:val="006B6B5F"/>
    <w:rsid w:val="006B6E5C"/>
    <w:rsid w:val="006B6FE1"/>
    <w:rsid w:val="006B74A4"/>
    <w:rsid w:val="006B7646"/>
    <w:rsid w:val="006B7715"/>
    <w:rsid w:val="006B7A80"/>
    <w:rsid w:val="006B7EA7"/>
    <w:rsid w:val="006C00C1"/>
    <w:rsid w:val="006C00CE"/>
    <w:rsid w:val="006C00D9"/>
    <w:rsid w:val="006C010F"/>
    <w:rsid w:val="006C03B8"/>
    <w:rsid w:val="006C03D7"/>
    <w:rsid w:val="006C042E"/>
    <w:rsid w:val="006C04A3"/>
    <w:rsid w:val="006C0647"/>
    <w:rsid w:val="006C0C32"/>
    <w:rsid w:val="006C0D88"/>
    <w:rsid w:val="006C1464"/>
    <w:rsid w:val="006C15AE"/>
    <w:rsid w:val="006C1D55"/>
    <w:rsid w:val="006C23E5"/>
    <w:rsid w:val="006C34AF"/>
    <w:rsid w:val="006C3E04"/>
    <w:rsid w:val="006C4772"/>
    <w:rsid w:val="006C48F7"/>
    <w:rsid w:val="006C5085"/>
    <w:rsid w:val="006C51C8"/>
    <w:rsid w:val="006C52A2"/>
    <w:rsid w:val="006C53EB"/>
    <w:rsid w:val="006C5B78"/>
    <w:rsid w:val="006C5D96"/>
    <w:rsid w:val="006C5EC9"/>
    <w:rsid w:val="006C5F4F"/>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23"/>
    <w:rsid w:val="006D33E5"/>
    <w:rsid w:val="006D3454"/>
    <w:rsid w:val="006D356B"/>
    <w:rsid w:val="006D35D4"/>
    <w:rsid w:val="006D38D1"/>
    <w:rsid w:val="006D39F5"/>
    <w:rsid w:val="006D3CB6"/>
    <w:rsid w:val="006D43D5"/>
    <w:rsid w:val="006D446B"/>
    <w:rsid w:val="006D46E4"/>
    <w:rsid w:val="006D4745"/>
    <w:rsid w:val="006D494C"/>
    <w:rsid w:val="006D4A46"/>
    <w:rsid w:val="006D4DE8"/>
    <w:rsid w:val="006D4EF4"/>
    <w:rsid w:val="006D5369"/>
    <w:rsid w:val="006D56EA"/>
    <w:rsid w:val="006D5876"/>
    <w:rsid w:val="006D5D9D"/>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53"/>
    <w:rsid w:val="006E28B7"/>
    <w:rsid w:val="006E2A9B"/>
    <w:rsid w:val="006E3310"/>
    <w:rsid w:val="006E3314"/>
    <w:rsid w:val="006E3770"/>
    <w:rsid w:val="006E3C29"/>
    <w:rsid w:val="006E3F3A"/>
    <w:rsid w:val="006E4A2B"/>
    <w:rsid w:val="006E4B4E"/>
    <w:rsid w:val="006E4D88"/>
    <w:rsid w:val="006E4E39"/>
    <w:rsid w:val="006E5445"/>
    <w:rsid w:val="006E5597"/>
    <w:rsid w:val="006E565E"/>
    <w:rsid w:val="006E5A8F"/>
    <w:rsid w:val="006E6010"/>
    <w:rsid w:val="006E673D"/>
    <w:rsid w:val="006E6A09"/>
    <w:rsid w:val="006E6A62"/>
    <w:rsid w:val="006E6A8D"/>
    <w:rsid w:val="006E71FA"/>
    <w:rsid w:val="006E72DE"/>
    <w:rsid w:val="006E7D3B"/>
    <w:rsid w:val="006F009A"/>
    <w:rsid w:val="006F0EC4"/>
    <w:rsid w:val="006F0ECE"/>
    <w:rsid w:val="006F1803"/>
    <w:rsid w:val="006F1AB6"/>
    <w:rsid w:val="006F1B70"/>
    <w:rsid w:val="006F1E32"/>
    <w:rsid w:val="006F2677"/>
    <w:rsid w:val="006F2B1D"/>
    <w:rsid w:val="006F2E82"/>
    <w:rsid w:val="006F2F0A"/>
    <w:rsid w:val="006F2FE3"/>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0F98"/>
    <w:rsid w:val="0070108D"/>
    <w:rsid w:val="007010A1"/>
    <w:rsid w:val="007010E2"/>
    <w:rsid w:val="00701708"/>
    <w:rsid w:val="00701AAE"/>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5AB6"/>
    <w:rsid w:val="0070609C"/>
    <w:rsid w:val="00706101"/>
    <w:rsid w:val="007062E5"/>
    <w:rsid w:val="00706388"/>
    <w:rsid w:val="007064A5"/>
    <w:rsid w:val="00706A45"/>
    <w:rsid w:val="00706C3C"/>
    <w:rsid w:val="00706CF4"/>
    <w:rsid w:val="00707072"/>
    <w:rsid w:val="007073E5"/>
    <w:rsid w:val="007079B8"/>
    <w:rsid w:val="00707A81"/>
    <w:rsid w:val="00707D61"/>
    <w:rsid w:val="0071006A"/>
    <w:rsid w:val="00710823"/>
    <w:rsid w:val="00710C6F"/>
    <w:rsid w:val="0071176C"/>
    <w:rsid w:val="0071180F"/>
    <w:rsid w:val="00711A0B"/>
    <w:rsid w:val="00712287"/>
    <w:rsid w:val="00712357"/>
    <w:rsid w:val="00712772"/>
    <w:rsid w:val="0071280A"/>
    <w:rsid w:val="007128CA"/>
    <w:rsid w:val="00712A48"/>
    <w:rsid w:val="00712BD4"/>
    <w:rsid w:val="00713459"/>
    <w:rsid w:val="00714299"/>
    <w:rsid w:val="007142A4"/>
    <w:rsid w:val="007148D3"/>
    <w:rsid w:val="00714998"/>
    <w:rsid w:val="00714D87"/>
    <w:rsid w:val="00714F08"/>
    <w:rsid w:val="0071515D"/>
    <w:rsid w:val="007152D9"/>
    <w:rsid w:val="00715B93"/>
    <w:rsid w:val="00715B9A"/>
    <w:rsid w:val="00715F7F"/>
    <w:rsid w:val="00715FD6"/>
    <w:rsid w:val="0071616C"/>
    <w:rsid w:val="00716984"/>
    <w:rsid w:val="0071714D"/>
    <w:rsid w:val="00717260"/>
    <w:rsid w:val="007174A2"/>
    <w:rsid w:val="0072102A"/>
    <w:rsid w:val="0072169B"/>
    <w:rsid w:val="007218DB"/>
    <w:rsid w:val="007219AF"/>
    <w:rsid w:val="00721AF2"/>
    <w:rsid w:val="00722203"/>
    <w:rsid w:val="00722573"/>
    <w:rsid w:val="0072267C"/>
    <w:rsid w:val="007229C9"/>
    <w:rsid w:val="007229F9"/>
    <w:rsid w:val="007231A3"/>
    <w:rsid w:val="00723D8A"/>
    <w:rsid w:val="00723EEA"/>
    <w:rsid w:val="00724410"/>
    <w:rsid w:val="00724935"/>
    <w:rsid w:val="00724AB9"/>
    <w:rsid w:val="00724D2C"/>
    <w:rsid w:val="00724F34"/>
    <w:rsid w:val="007257D0"/>
    <w:rsid w:val="00725B20"/>
    <w:rsid w:val="00725F02"/>
    <w:rsid w:val="007262D5"/>
    <w:rsid w:val="00726E9F"/>
    <w:rsid w:val="00726EA6"/>
    <w:rsid w:val="00727208"/>
    <w:rsid w:val="00727547"/>
    <w:rsid w:val="00727599"/>
    <w:rsid w:val="007275BD"/>
    <w:rsid w:val="00727680"/>
    <w:rsid w:val="00727C66"/>
    <w:rsid w:val="0073036C"/>
    <w:rsid w:val="00730465"/>
    <w:rsid w:val="0073053B"/>
    <w:rsid w:val="0073078C"/>
    <w:rsid w:val="00730F5E"/>
    <w:rsid w:val="007311B2"/>
    <w:rsid w:val="0073164F"/>
    <w:rsid w:val="00731ECA"/>
    <w:rsid w:val="00732648"/>
    <w:rsid w:val="00732A61"/>
    <w:rsid w:val="00732C00"/>
    <w:rsid w:val="00732DC0"/>
    <w:rsid w:val="007332DA"/>
    <w:rsid w:val="00733DF6"/>
    <w:rsid w:val="00733E01"/>
    <w:rsid w:val="00733FCD"/>
    <w:rsid w:val="0073415A"/>
    <w:rsid w:val="007341C9"/>
    <w:rsid w:val="007345F8"/>
    <w:rsid w:val="007348B1"/>
    <w:rsid w:val="00734FF7"/>
    <w:rsid w:val="007359CC"/>
    <w:rsid w:val="00735A51"/>
    <w:rsid w:val="00735B10"/>
    <w:rsid w:val="00735D19"/>
    <w:rsid w:val="00735E4A"/>
    <w:rsid w:val="007362A6"/>
    <w:rsid w:val="007365E4"/>
    <w:rsid w:val="00736D7D"/>
    <w:rsid w:val="0073715D"/>
    <w:rsid w:val="007374CD"/>
    <w:rsid w:val="0073795E"/>
    <w:rsid w:val="00737C03"/>
    <w:rsid w:val="00737D82"/>
    <w:rsid w:val="0074009F"/>
    <w:rsid w:val="0074065E"/>
    <w:rsid w:val="00740CC8"/>
    <w:rsid w:val="00740E58"/>
    <w:rsid w:val="0074136F"/>
    <w:rsid w:val="00741ABD"/>
    <w:rsid w:val="00741AC2"/>
    <w:rsid w:val="00741B72"/>
    <w:rsid w:val="007421AB"/>
    <w:rsid w:val="0074390C"/>
    <w:rsid w:val="007439D4"/>
    <w:rsid w:val="00743A04"/>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6906"/>
    <w:rsid w:val="00747284"/>
    <w:rsid w:val="00747482"/>
    <w:rsid w:val="007474AC"/>
    <w:rsid w:val="007476F6"/>
    <w:rsid w:val="0074791C"/>
    <w:rsid w:val="00747CF0"/>
    <w:rsid w:val="00747D8B"/>
    <w:rsid w:val="00747DF4"/>
    <w:rsid w:val="00747E9F"/>
    <w:rsid w:val="007500EA"/>
    <w:rsid w:val="007501F2"/>
    <w:rsid w:val="00750379"/>
    <w:rsid w:val="007503FC"/>
    <w:rsid w:val="00750C70"/>
    <w:rsid w:val="00750DE5"/>
    <w:rsid w:val="00751228"/>
    <w:rsid w:val="0075123C"/>
    <w:rsid w:val="00751836"/>
    <w:rsid w:val="0075186A"/>
    <w:rsid w:val="007519EE"/>
    <w:rsid w:val="00751BEF"/>
    <w:rsid w:val="00752016"/>
    <w:rsid w:val="00752081"/>
    <w:rsid w:val="00752D0B"/>
    <w:rsid w:val="00752EB7"/>
    <w:rsid w:val="00753437"/>
    <w:rsid w:val="00753AE4"/>
    <w:rsid w:val="00753CEF"/>
    <w:rsid w:val="00753CFE"/>
    <w:rsid w:val="0075420D"/>
    <w:rsid w:val="00754AA3"/>
    <w:rsid w:val="00754C2F"/>
    <w:rsid w:val="00754CB5"/>
    <w:rsid w:val="007555ED"/>
    <w:rsid w:val="00755682"/>
    <w:rsid w:val="00755C19"/>
    <w:rsid w:val="0075615A"/>
    <w:rsid w:val="007562F2"/>
    <w:rsid w:val="0075639A"/>
    <w:rsid w:val="00756EE6"/>
    <w:rsid w:val="007571E1"/>
    <w:rsid w:val="00757932"/>
    <w:rsid w:val="007579F1"/>
    <w:rsid w:val="00757B88"/>
    <w:rsid w:val="00757E2F"/>
    <w:rsid w:val="007604B2"/>
    <w:rsid w:val="00760A94"/>
    <w:rsid w:val="00760B26"/>
    <w:rsid w:val="00761526"/>
    <w:rsid w:val="0076166B"/>
    <w:rsid w:val="00761693"/>
    <w:rsid w:val="007619EC"/>
    <w:rsid w:val="00761EA0"/>
    <w:rsid w:val="0076200E"/>
    <w:rsid w:val="0076221D"/>
    <w:rsid w:val="0076233E"/>
    <w:rsid w:val="0076272F"/>
    <w:rsid w:val="00762860"/>
    <w:rsid w:val="00762883"/>
    <w:rsid w:val="00762A76"/>
    <w:rsid w:val="00762AFD"/>
    <w:rsid w:val="00762EA1"/>
    <w:rsid w:val="00763E47"/>
    <w:rsid w:val="00763E86"/>
    <w:rsid w:val="00763EF4"/>
    <w:rsid w:val="007646E5"/>
    <w:rsid w:val="007649BA"/>
    <w:rsid w:val="00764D11"/>
    <w:rsid w:val="00765281"/>
    <w:rsid w:val="0076530D"/>
    <w:rsid w:val="00765A33"/>
    <w:rsid w:val="007663FF"/>
    <w:rsid w:val="00766642"/>
    <w:rsid w:val="00766BAD"/>
    <w:rsid w:val="00766E52"/>
    <w:rsid w:val="00767972"/>
    <w:rsid w:val="007679C6"/>
    <w:rsid w:val="00767A41"/>
    <w:rsid w:val="00767E23"/>
    <w:rsid w:val="00767FAA"/>
    <w:rsid w:val="00770048"/>
    <w:rsid w:val="00770539"/>
    <w:rsid w:val="007705BE"/>
    <w:rsid w:val="007705F2"/>
    <w:rsid w:val="00770A75"/>
    <w:rsid w:val="00770C89"/>
    <w:rsid w:val="00770DD2"/>
    <w:rsid w:val="00770F94"/>
    <w:rsid w:val="007710CE"/>
    <w:rsid w:val="0077161C"/>
    <w:rsid w:val="00771B4C"/>
    <w:rsid w:val="0077237A"/>
    <w:rsid w:val="00772473"/>
    <w:rsid w:val="00772829"/>
    <w:rsid w:val="007729A2"/>
    <w:rsid w:val="00772E4C"/>
    <w:rsid w:val="00772EBD"/>
    <w:rsid w:val="00773986"/>
    <w:rsid w:val="00773E58"/>
    <w:rsid w:val="00774388"/>
    <w:rsid w:val="007749A8"/>
    <w:rsid w:val="00774FB1"/>
    <w:rsid w:val="007750F5"/>
    <w:rsid w:val="007755F2"/>
    <w:rsid w:val="00776078"/>
    <w:rsid w:val="0077628D"/>
    <w:rsid w:val="007765C6"/>
    <w:rsid w:val="00776971"/>
    <w:rsid w:val="00776C43"/>
    <w:rsid w:val="007770A8"/>
    <w:rsid w:val="00777AD1"/>
    <w:rsid w:val="00777CB0"/>
    <w:rsid w:val="007805B8"/>
    <w:rsid w:val="00780A80"/>
    <w:rsid w:val="00780A89"/>
    <w:rsid w:val="007810B3"/>
    <w:rsid w:val="0078115A"/>
    <w:rsid w:val="0078177E"/>
    <w:rsid w:val="00781836"/>
    <w:rsid w:val="007818E6"/>
    <w:rsid w:val="00781981"/>
    <w:rsid w:val="00781E54"/>
    <w:rsid w:val="0078229A"/>
    <w:rsid w:val="007828FE"/>
    <w:rsid w:val="00782E26"/>
    <w:rsid w:val="00782EA7"/>
    <w:rsid w:val="0078304C"/>
    <w:rsid w:val="0078341E"/>
    <w:rsid w:val="00783514"/>
    <w:rsid w:val="00783673"/>
    <w:rsid w:val="007841D8"/>
    <w:rsid w:val="0078492F"/>
    <w:rsid w:val="00784B78"/>
    <w:rsid w:val="0078531E"/>
    <w:rsid w:val="00785490"/>
    <w:rsid w:val="00785B7E"/>
    <w:rsid w:val="00785C0E"/>
    <w:rsid w:val="007860F3"/>
    <w:rsid w:val="007865A4"/>
    <w:rsid w:val="007867AE"/>
    <w:rsid w:val="00786D27"/>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6527"/>
    <w:rsid w:val="0079681E"/>
    <w:rsid w:val="0079704D"/>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1E28"/>
    <w:rsid w:val="007A1EFD"/>
    <w:rsid w:val="007A209F"/>
    <w:rsid w:val="007A2EB1"/>
    <w:rsid w:val="007A306F"/>
    <w:rsid w:val="007A3429"/>
    <w:rsid w:val="007A3628"/>
    <w:rsid w:val="007A395F"/>
    <w:rsid w:val="007A3976"/>
    <w:rsid w:val="007A3CAC"/>
    <w:rsid w:val="007A410C"/>
    <w:rsid w:val="007A43A6"/>
    <w:rsid w:val="007A455C"/>
    <w:rsid w:val="007A4797"/>
    <w:rsid w:val="007A4AA7"/>
    <w:rsid w:val="007A4DBE"/>
    <w:rsid w:val="007A541A"/>
    <w:rsid w:val="007A5468"/>
    <w:rsid w:val="007A5491"/>
    <w:rsid w:val="007A58A6"/>
    <w:rsid w:val="007A5CC1"/>
    <w:rsid w:val="007A5CFA"/>
    <w:rsid w:val="007A5E11"/>
    <w:rsid w:val="007A5F50"/>
    <w:rsid w:val="007A62AE"/>
    <w:rsid w:val="007A62B7"/>
    <w:rsid w:val="007A68A0"/>
    <w:rsid w:val="007A699D"/>
    <w:rsid w:val="007A6CF5"/>
    <w:rsid w:val="007B02CB"/>
    <w:rsid w:val="007B05D6"/>
    <w:rsid w:val="007B1179"/>
    <w:rsid w:val="007B152A"/>
    <w:rsid w:val="007B1783"/>
    <w:rsid w:val="007B1DF4"/>
    <w:rsid w:val="007B242B"/>
    <w:rsid w:val="007B283C"/>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952"/>
    <w:rsid w:val="007B7EEF"/>
    <w:rsid w:val="007B7F5A"/>
    <w:rsid w:val="007C001A"/>
    <w:rsid w:val="007C0266"/>
    <w:rsid w:val="007C02E6"/>
    <w:rsid w:val="007C031D"/>
    <w:rsid w:val="007C04AC"/>
    <w:rsid w:val="007C05DD"/>
    <w:rsid w:val="007C0C0B"/>
    <w:rsid w:val="007C0E8E"/>
    <w:rsid w:val="007C1839"/>
    <w:rsid w:val="007C1875"/>
    <w:rsid w:val="007C1A5A"/>
    <w:rsid w:val="007C1E45"/>
    <w:rsid w:val="007C2E6C"/>
    <w:rsid w:val="007C3369"/>
    <w:rsid w:val="007C347E"/>
    <w:rsid w:val="007C35E9"/>
    <w:rsid w:val="007C379A"/>
    <w:rsid w:val="007C37E6"/>
    <w:rsid w:val="007C3D18"/>
    <w:rsid w:val="007C4F71"/>
    <w:rsid w:val="007C5959"/>
    <w:rsid w:val="007C5EF7"/>
    <w:rsid w:val="007C5FEA"/>
    <w:rsid w:val="007C60BF"/>
    <w:rsid w:val="007C6177"/>
    <w:rsid w:val="007C6558"/>
    <w:rsid w:val="007C6A07"/>
    <w:rsid w:val="007C6C2F"/>
    <w:rsid w:val="007C7189"/>
    <w:rsid w:val="007C71FD"/>
    <w:rsid w:val="007C74F4"/>
    <w:rsid w:val="007C7590"/>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1DE"/>
    <w:rsid w:val="007D7526"/>
    <w:rsid w:val="007D75B4"/>
    <w:rsid w:val="007D77C4"/>
    <w:rsid w:val="007D7820"/>
    <w:rsid w:val="007D7A14"/>
    <w:rsid w:val="007D7BCD"/>
    <w:rsid w:val="007E01DA"/>
    <w:rsid w:val="007E0332"/>
    <w:rsid w:val="007E03A0"/>
    <w:rsid w:val="007E0488"/>
    <w:rsid w:val="007E0946"/>
    <w:rsid w:val="007E0C54"/>
    <w:rsid w:val="007E0F9D"/>
    <w:rsid w:val="007E1075"/>
    <w:rsid w:val="007E227C"/>
    <w:rsid w:val="007E22F3"/>
    <w:rsid w:val="007E2972"/>
    <w:rsid w:val="007E2B6B"/>
    <w:rsid w:val="007E2F83"/>
    <w:rsid w:val="007E31CD"/>
    <w:rsid w:val="007E352A"/>
    <w:rsid w:val="007E3E28"/>
    <w:rsid w:val="007E3F7C"/>
    <w:rsid w:val="007E4610"/>
    <w:rsid w:val="007E4715"/>
    <w:rsid w:val="007E4945"/>
    <w:rsid w:val="007E505B"/>
    <w:rsid w:val="007E56BF"/>
    <w:rsid w:val="007E57CB"/>
    <w:rsid w:val="007E5A61"/>
    <w:rsid w:val="007E5D67"/>
    <w:rsid w:val="007E6204"/>
    <w:rsid w:val="007E688A"/>
    <w:rsid w:val="007E7091"/>
    <w:rsid w:val="007E7EDF"/>
    <w:rsid w:val="007F08CF"/>
    <w:rsid w:val="007F0B8E"/>
    <w:rsid w:val="007F1D10"/>
    <w:rsid w:val="007F27E7"/>
    <w:rsid w:val="007F2BCA"/>
    <w:rsid w:val="007F2C31"/>
    <w:rsid w:val="007F32CF"/>
    <w:rsid w:val="007F3473"/>
    <w:rsid w:val="007F3907"/>
    <w:rsid w:val="007F3D9C"/>
    <w:rsid w:val="007F40CA"/>
    <w:rsid w:val="007F4881"/>
    <w:rsid w:val="007F4A63"/>
    <w:rsid w:val="007F4AF0"/>
    <w:rsid w:val="007F4B2D"/>
    <w:rsid w:val="007F4B43"/>
    <w:rsid w:val="007F4B9B"/>
    <w:rsid w:val="007F4D47"/>
    <w:rsid w:val="007F4DE4"/>
    <w:rsid w:val="007F4FA6"/>
    <w:rsid w:val="007F5BC4"/>
    <w:rsid w:val="007F62FE"/>
    <w:rsid w:val="007F6300"/>
    <w:rsid w:val="007F63A1"/>
    <w:rsid w:val="007F654F"/>
    <w:rsid w:val="007F665B"/>
    <w:rsid w:val="007F6720"/>
    <w:rsid w:val="007F6B7E"/>
    <w:rsid w:val="007F7490"/>
    <w:rsid w:val="007F793A"/>
    <w:rsid w:val="007F7E75"/>
    <w:rsid w:val="0080021E"/>
    <w:rsid w:val="00800464"/>
    <w:rsid w:val="0080060F"/>
    <w:rsid w:val="00800747"/>
    <w:rsid w:val="0080117F"/>
    <w:rsid w:val="00801A75"/>
    <w:rsid w:val="00801AA6"/>
    <w:rsid w:val="00801E74"/>
    <w:rsid w:val="00802014"/>
    <w:rsid w:val="008022F4"/>
    <w:rsid w:val="008027C6"/>
    <w:rsid w:val="0080287A"/>
    <w:rsid w:val="00802B53"/>
    <w:rsid w:val="00802DBB"/>
    <w:rsid w:val="00802DC4"/>
    <w:rsid w:val="008034C8"/>
    <w:rsid w:val="0080392C"/>
    <w:rsid w:val="00803C2C"/>
    <w:rsid w:val="00803FAE"/>
    <w:rsid w:val="0080551D"/>
    <w:rsid w:val="008056EE"/>
    <w:rsid w:val="00805A16"/>
    <w:rsid w:val="00805A61"/>
    <w:rsid w:val="00805E6E"/>
    <w:rsid w:val="0080605F"/>
    <w:rsid w:val="00806C0F"/>
    <w:rsid w:val="00806CCD"/>
    <w:rsid w:val="008073F4"/>
    <w:rsid w:val="0080761E"/>
    <w:rsid w:val="00807786"/>
    <w:rsid w:val="0081050A"/>
    <w:rsid w:val="00810777"/>
    <w:rsid w:val="00810A0E"/>
    <w:rsid w:val="00810AB1"/>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36AA"/>
    <w:rsid w:val="00814283"/>
    <w:rsid w:val="008142D1"/>
    <w:rsid w:val="0081458F"/>
    <w:rsid w:val="00814645"/>
    <w:rsid w:val="0081481C"/>
    <w:rsid w:val="00814B21"/>
    <w:rsid w:val="00814DA2"/>
    <w:rsid w:val="0081527F"/>
    <w:rsid w:val="008158D6"/>
    <w:rsid w:val="00815B5D"/>
    <w:rsid w:val="00815CA7"/>
    <w:rsid w:val="00816657"/>
    <w:rsid w:val="00816AA1"/>
    <w:rsid w:val="00816B70"/>
    <w:rsid w:val="00816EE4"/>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3ECE"/>
    <w:rsid w:val="008242B5"/>
    <w:rsid w:val="008247A1"/>
    <w:rsid w:val="008249F7"/>
    <w:rsid w:val="00824AB4"/>
    <w:rsid w:val="00825C42"/>
    <w:rsid w:val="00825D25"/>
    <w:rsid w:val="00826150"/>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407"/>
    <w:rsid w:val="00832653"/>
    <w:rsid w:val="00832F4A"/>
    <w:rsid w:val="0083311F"/>
    <w:rsid w:val="00833219"/>
    <w:rsid w:val="0083352E"/>
    <w:rsid w:val="008336E8"/>
    <w:rsid w:val="00833953"/>
    <w:rsid w:val="00833BB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3677"/>
    <w:rsid w:val="00843959"/>
    <w:rsid w:val="008444E8"/>
    <w:rsid w:val="00844521"/>
    <w:rsid w:val="00844806"/>
    <w:rsid w:val="00844D4B"/>
    <w:rsid w:val="00844E49"/>
    <w:rsid w:val="00844E80"/>
    <w:rsid w:val="0084526D"/>
    <w:rsid w:val="008453B3"/>
    <w:rsid w:val="008453C1"/>
    <w:rsid w:val="0084621E"/>
    <w:rsid w:val="0084661D"/>
    <w:rsid w:val="0084699C"/>
    <w:rsid w:val="00846AFF"/>
    <w:rsid w:val="00846CDE"/>
    <w:rsid w:val="00846FE7"/>
    <w:rsid w:val="0084726E"/>
    <w:rsid w:val="008474A5"/>
    <w:rsid w:val="00847745"/>
    <w:rsid w:val="0084785E"/>
    <w:rsid w:val="00847EA2"/>
    <w:rsid w:val="008503F0"/>
    <w:rsid w:val="0085087F"/>
    <w:rsid w:val="0085099B"/>
    <w:rsid w:val="00850CD3"/>
    <w:rsid w:val="00851DCF"/>
    <w:rsid w:val="008520BB"/>
    <w:rsid w:val="00852862"/>
    <w:rsid w:val="0085384C"/>
    <w:rsid w:val="00853EA3"/>
    <w:rsid w:val="008540F7"/>
    <w:rsid w:val="00854570"/>
    <w:rsid w:val="0085519B"/>
    <w:rsid w:val="008553BF"/>
    <w:rsid w:val="008554D4"/>
    <w:rsid w:val="00856877"/>
    <w:rsid w:val="00856911"/>
    <w:rsid w:val="008575BF"/>
    <w:rsid w:val="00857664"/>
    <w:rsid w:val="00860009"/>
    <w:rsid w:val="008601A1"/>
    <w:rsid w:val="00860485"/>
    <w:rsid w:val="00860B55"/>
    <w:rsid w:val="00860D07"/>
    <w:rsid w:val="00860F7E"/>
    <w:rsid w:val="00861767"/>
    <w:rsid w:val="00861994"/>
    <w:rsid w:val="00861D3D"/>
    <w:rsid w:val="00861D82"/>
    <w:rsid w:val="00861E50"/>
    <w:rsid w:val="008620BF"/>
    <w:rsid w:val="00862487"/>
    <w:rsid w:val="008624D6"/>
    <w:rsid w:val="008625E3"/>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71B"/>
    <w:rsid w:val="00866BC0"/>
    <w:rsid w:val="00866FC8"/>
    <w:rsid w:val="008676FD"/>
    <w:rsid w:val="008677FD"/>
    <w:rsid w:val="0086790C"/>
    <w:rsid w:val="00867BDF"/>
    <w:rsid w:val="00870067"/>
    <w:rsid w:val="008701ED"/>
    <w:rsid w:val="00870564"/>
    <w:rsid w:val="008706D4"/>
    <w:rsid w:val="0087071A"/>
    <w:rsid w:val="008709A9"/>
    <w:rsid w:val="00870B0E"/>
    <w:rsid w:val="00870F8A"/>
    <w:rsid w:val="0087104B"/>
    <w:rsid w:val="008719A0"/>
    <w:rsid w:val="008719A4"/>
    <w:rsid w:val="00871D23"/>
    <w:rsid w:val="00872014"/>
    <w:rsid w:val="00872B9B"/>
    <w:rsid w:val="00872C0E"/>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7D3"/>
    <w:rsid w:val="00877F18"/>
    <w:rsid w:val="00877F54"/>
    <w:rsid w:val="00880AD1"/>
    <w:rsid w:val="00880C09"/>
    <w:rsid w:val="008810FF"/>
    <w:rsid w:val="008814DB"/>
    <w:rsid w:val="00881840"/>
    <w:rsid w:val="00881AF1"/>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348"/>
    <w:rsid w:val="008863F6"/>
    <w:rsid w:val="00886775"/>
    <w:rsid w:val="00886879"/>
    <w:rsid w:val="00886D0F"/>
    <w:rsid w:val="00886E55"/>
    <w:rsid w:val="00886EC2"/>
    <w:rsid w:val="00886FB8"/>
    <w:rsid w:val="0088725F"/>
    <w:rsid w:val="008878F4"/>
    <w:rsid w:val="00887BC2"/>
    <w:rsid w:val="00887D86"/>
    <w:rsid w:val="00887DD7"/>
    <w:rsid w:val="008900FF"/>
    <w:rsid w:val="008902D0"/>
    <w:rsid w:val="008904B4"/>
    <w:rsid w:val="008904C8"/>
    <w:rsid w:val="00890969"/>
    <w:rsid w:val="00890B6A"/>
    <w:rsid w:val="00890FB2"/>
    <w:rsid w:val="0089192D"/>
    <w:rsid w:val="00891AAD"/>
    <w:rsid w:val="00891E55"/>
    <w:rsid w:val="008921C5"/>
    <w:rsid w:val="008932A3"/>
    <w:rsid w:val="00893BBD"/>
    <w:rsid w:val="008940AB"/>
    <w:rsid w:val="008941E3"/>
    <w:rsid w:val="0089473F"/>
    <w:rsid w:val="00894A88"/>
    <w:rsid w:val="00894C1A"/>
    <w:rsid w:val="00895023"/>
    <w:rsid w:val="008951EB"/>
    <w:rsid w:val="00895386"/>
    <w:rsid w:val="00895928"/>
    <w:rsid w:val="00895939"/>
    <w:rsid w:val="008967F2"/>
    <w:rsid w:val="00896C8D"/>
    <w:rsid w:val="0089742A"/>
    <w:rsid w:val="008975C7"/>
    <w:rsid w:val="00897690"/>
    <w:rsid w:val="00897901"/>
    <w:rsid w:val="00897BCC"/>
    <w:rsid w:val="008A084A"/>
    <w:rsid w:val="008A0970"/>
    <w:rsid w:val="008A0ED2"/>
    <w:rsid w:val="008A21FF"/>
    <w:rsid w:val="008A27A4"/>
    <w:rsid w:val="008A2CE2"/>
    <w:rsid w:val="008A2F2B"/>
    <w:rsid w:val="008A30AC"/>
    <w:rsid w:val="008A329A"/>
    <w:rsid w:val="008A3F08"/>
    <w:rsid w:val="008A44B8"/>
    <w:rsid w:val="008A48F1"/>
    <w:rsid w:val="008A49A3"/>
    <w:rsid w:val="008A4CBD"/>
    <w:rsid w:val="008A51A8"/>
    <w:rsid w:val="008A51AD"/>
    <w:rsid w:val="008A54C7"/>
    <w:rsid w:val="008A550B"/>
    <w:rsid w:val="008A560E"/>
    <w:rsid w:val="008A56F6"/>
    <w:rsid w:val="008A6A49"/>
    <w:rsid w:val="008A6C71"/>
    <w:rsid w:val="008A6E9C"/>
    <w:rsid w:val="008A6FFB"/>
    <w:rsid w:val="008A71FC"/>
    <w:rsid w:val="008A7424"/>
    <w:rsid w:val="008A77D8"/>
    <w:rsid w:val="008A7A67"/>
    <w:rsid w:val="008A7C26"/>
    <w:rsid w:val="008A7D1A"/>
    <w:rsid w:val="008B0432"/>
    <w:rsid w:val="008B0483"/>
    <w:rsid w:val="008B0BB1"/>
    <w:rsid w:val="008B0EC7"/>
    <w:rsid w:val="008B120C"/>
    <w:rsid w:val="008B13C5"/>
    <w:rsid w:val="008B1F4D"/>
    <w:rsid w:val="008B1FA3"/>
    <w:rsid w:val="008B2604"/>
    <w:rsid w:val="008B2972"/>
    <w:rsid w:val="008B2A89"/>
    <w:rsid w:val="008B2F2B"/>
    <w:rsid w:val="008B34A7"/>
    <w:rsid w:val="008B376B"/>
    <w:rsid w:val="008B377B"/>
    <w:rsid w:val="008B37E1"/>
    <w:rsid w:val="008B39B2"/>
    <w:rsid w:val="008B4262"/>
    <w:rsid w:val="008B45D4"/>
    <w:rsid w:val="008B4F70"/>
    <w:rsid w:val="008B51A0"/>
    <w:rsid w:val="008B52B0"/>
    <w:rsid w:val="008B58FB"/>
    <w:rsid w:val="008B592A"/>
    <w:rsid w:val="008B59A5"/>
    <w:rsid w:val="008B5D44"/>
    <w:rsid w:val="008B5E80"/>
    <w:rsid w:val="008B61FE"/>
    <w:rsid w:val="008B6487"/>
    <w:rsid w:val="008B653E"/>
    <w:rsid w:val="008B66E0"/>
    <w:rsid w:val="008B6EED"/>
    <w:rsid w:val="008B74F0"/>
    <w:rsid w:val="008B76FA"/>
    <w:rsid w:val="008B789D"/>
    <w:rsid w:val="008B7B5C"/>
    <w:rsid w:val="008C0457"/>
    <w:rsid w:val="008C046E"/>
    <w:rsid w:val="008C06EF"/>
    <w:rsid w:val="008C0C99"/>
    <w:rsid w:val="008C0EE4"/>
    <w:rsid w:val="008C13F5"/>
    <w:rsid w:val="008C1A45"/>
    <w:rsid w:val="008C1CD5"/>
    <w:rsid w:val="008C1D03"/>
    <w:rsid w:val="008C1E30"/>
    <w:rsid w:val="008C2017"/>
    <w:rsid w:val="008C218C"/>
    <w:rsid w:val="008C234A"/>
    <w:rsid w:val="008C274A"/>
    <w:rsid w:val="008C276B"/>
    <w:rsid w:val="008C2A19"/>
    <w:rsid w:val="008C2EBE"/>
    <w:rsid w:val="008C3298"/>
    <w:rsid w:val="008C3B5E"/>
    <w:rsid w:val="008C3D03"/>
    <w:rsid w:val="008C46B5"/>
    <w:rsid w:val="008C4958"/>
    <w:rsid w:val="008C4BAA"/>
    <w:rsid w:val="008C4DFE"/>
    <w:rsid w:val="008C50BB"/>
    <w:rsid w:val="008C5260"/>
    <w:rsid w:val="008C5526"/>
    <w:rsid w:val="008C563D"/>
    <w:rsid w:val="008C60BF"/>
    <w:rsid w:val="008C6445"/>
    <w:rsid w:val="008C6ACE"/>
    <w:rsid w:val="008C6AE8"/>
    <w:rsid w:val="008C7406"/>
    <w:rsid w:val="008C7573"/>
    <w:rsid w:val="008C7D1D"/>
    <w:rsid w:val="008D00A5"/>
    <w:rsid w:val="008D020B"/>
    <w:rsid w:val="008D02AB"/>
    <w:rsid w:val="008D0693"/>
    <w:rsid w:val="008D0760"/>
    <w:rsid w:val="008D0914"/>
    <w:rsid w:val="008D0E83"/>
    <w:rsid w:val="008D115B"/>
    <w:rsid w:val="008D14F4"/>
    <w:rsid w:val="008D16D2"/>
    <w:rsid w:val="008D1B49"/>
    <w:rsid w:val="008D1C3E"/>
    <w:rsid w:val="008D1D58"/>
    <w:rsid w:val="008D2537"/>
    <w:rsid w:val="008D2599"/>
    <w:rsid w:val="008D2866"/>
    <w:rsid w:val="008D29C7"/>
    <w:rsid w:val="008D30C7"/>
    <w:rsid w:val="008D331E"/>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A06"/>
    <w:rsid w:val="008D6D1A"/>
    <w:rsid w:val="008D6FF0"/>
    <w:rsid w:val="008D7E4B"/>
    <w:rsid w:val="008E0004"/>
    <w:rsid w:val="008E0589"/>
    <w:rsid w:val="008E065E"/>
    <w:rsid w:val="008E0927"/>
    <w:rsid w:val="008E1909"/>
    <w:rsid w:val="008E1CED"/>
    <w:rsid w:val="008E1D1A"/>
    <w:rsid w:val="008E1E44"/>
    <w:rsid w:val="008E2370"/>
    <w:rsid w:val="008E2A94"/>
    <w:rsid w:val="008E2E1C"/>
    <w:rsid w:val="008E35A3"/>
    <w:rsid w:val="008E3F73"/>
    <w:rsid w:val="008E4B90"/>
    <w:rsid w:val="008E50E4"/>
    <w:rsid w:val="008E5C50"/>
    <w:rsid w:val="008E5D92"/>
    <w:rsid w:val="008E69D9"/>
    <w:rsid w:val="008E6BAA"/>
    <w:rsid w:val="008E6BB9"/>
    <w:rsid w:val="008E6CDB"/>
    <w:rsid w:val="008E6DF5"/>
    <w:rsid w:val="008E7001"/>
    <w:rsid w:val="008E7050"/>
    <w:rsid w:val="008E7A27"/>
    <w:rsid w:val="008E7A99"/>
    <w:rsid w:val="008E7EF9"/>
    <w:rsid w:val="008F01A6"/>
    <w:rsid w:val="008F0232"/>
    <w:rsid w:val="008F07E5"/>
    <w:rsid w:val="008F0C04"/>
    <w:rsid w:val="008F0FFF"/>
    <w:rsid w:val="008F1C0C"/>
    <w:rsid w:val="008F1C4E"/>
    <w:rsid w:val="008F1CA6"/>
    <w:rsid w:val="008F1EAB"/>
    <w:rsid w:val="008F220A"/>
    <w:rsid w:val="008F223A"/>
    <w:rsid w:val="008F244C"/>
    <w:rsid w:val="008F291E"/>
    <w:rsid w:val="008F2CAC"/>
    <w:rsid w:val="008F312C"/>
    <w:rsid w:val="008F33DC"/>
    <w:rsid w:val="008F3577"/>
    <w:rsid w:val="008F3ACD"/>
    <w:rsid w:val="008F40E2"/>
    <w:rsid w:val="008F4340"/>
    <w:rsid w:val="008F44BA"/>
    <w:rsid w:val="008F46AA"/>
    <w:rsid w:val="008F477F"/>
    <w:rsid w:val="008F498B"/>
    <w:rsid w:val="008F4CF1"/>
    <w:rsid w:val="008F537A"/>
    <w:rsid w:val="008F586B"/>
    <w:rsid w:val="008F5D19"/>
    <w:rsid w:val="008F5E3A"/>
    <w:rsid w:val="008F634C"/>
    <w:rsid w:val="008F660D"/>
    <w:rsid w:val="008F68A5"/>
    <w:rsid w:val="008F6F45"/>
    <w:rsid w:val="008F7013"/>
    <w:rsid w:val="008F7113"/>
    <w:rsid w:val="008F792B"/>
    <w:rsid w:val="008F7A78"/>
    <w:rsid w:val="008F7B83"/>
    <w:rsid w:val="008F7BE6"/>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78F"/>
    <w:rsid w:val="00904EE5"/>
    <w:rsid w:val="00904FC1"/>
    <w:rsid w:val="0090514E"/>
    <w:rsid w:val="009053AA"/>
    <w:rsid w:val="009055F0"/>
    <w:rsid w:val="00905A74"/>
    <w:rsid w:val="00906939"/>
    <w:rsid w:val="00906E3B"/>
    <w:rsid w:val="009070D1"/>
    <w:rsid w:val="00907215"/>
    <w:rsid w:val="009072BD"/>
    <w:rsid w:val="00907546"/>
    <w:rsid w:val="0090782F"/>
    <w:rsid w:val="00907D42"/>
    <w:rsid w:val="00910330"/>
    <w:rsid w:val="00910B7D"/>
    <w:rsid w:val="00911168"/>
    <w:rsid w:val="0091165E"/>
    <w:rsid w:val="00911DFB"/>
    <w:rsid w:val="009121E1"/>
    <w:rsid w:val="009126AF"/>
    <w:rsid w:val="00913114"/>
    <w:rsid w:val="009131C5"/>
    <w:rsid w:val="009131FF"/>
    <w:rsid w:val="00913503"/>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50B"/>
    <w:rsid w:val="00917CE9"/>
    <w:rsid w:val="00917F23"/>
    <w:rsid w:val="00917FCF"/>
    <w:rsid w:val="00920041"/>
    <w:rsid w:val="009200CA"/>
    <w:rsid w:val="00920143"/>
    <w:rsid w:val="009206B1"/>
    <w:rsid w:val="009208C0"/>
    <w:rsid w:val="009209AD"/>
    <w:rsid w:val="009209C0"/>
    <w:rsid w:val="00920BF2"/>
    <w:rsid w:val="00920CA1"/>
    <w:rsid w:val="009211A6"/>
    <w:rsid w:val="009212F8"/>
    <w:rsid w:val="00921721"/>
    <w:rsid w:val="00921A3F"/>
    <w:rsid w:val="00922010"/>
    <w:rsid w:val="009223D1"/>
    <w:rsid w:val="00922671"/>
    <w:rsid w:val="00922735"/>
    <w:rsid w:val="00922898"/>
    <w:rsid w:val="009228E1"/>
    <w:rsid w:val="00922A51"/>
    <w:rsid w:val="00922A8A"/>
    <w:rsid w:val="00923049"/>
    <w:rsid w:val="0092310C"/>
    <w:rsid w:val="0092364F"/>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42"/>
    <w:rsid w:val="00927E84"/>
    <w:rsid w:val="00930221"/>
    <w:rsid w:val="00930340"/>
    <w:rsid w:val="0093062E"/>
    <w:rsid w:val="00930C06"/>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3A7B"/>
    <w:rsid w:val="00934334"/>
    <w:rsid w:val="00934365"/>
    <w:rsid w:val="00934839"/>
    <w:rsid w:val="0093502C"/>
    <w:rsid w:val="00935133"/>
    <w:rsid w:val="0093536E"/>
    <w:rsid w:val="00935577"/>
    <w:rsid w:val="009355C2"/>
    <w:rsid w:val="00935AA7"/>
    <w:rsid w:val="00936573"/>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6B"/>
    <w:rsid w:val="009468FF"/>
    <w:rsid w:val="00946945"/>
    <w:rsid w:val="00946A6C"/>
    <w:rsid w:val="00946EFE"/>
    <w:rsid w:val="0094722D"/>
    <w:rsid w:val="0094740A"/>
    <w:rsid w:val="00947713"/>
    <w:rsid w:val="00947A26"/>
    <w:rsid w:val="00947F1E"/>
    <w:rsid w:val="0095012A"/>
    <w:rsid w:val="00950339"/>
    <w:rsid w:val="00950592"/>
    <w:rsid w:val="00950C5E"/>
    <w:rsid w:val="00950D12"/>
    <w:rsid w:val="00950DE7"/>
    <w:rsid w:val="00950E0F"/>
    <w:rsid w:val="009512BE"/>
    <w:rsid w:val="00951B1F"/>
    <w:rsid w:val="00952228"/>
    <w:rsid w:val="0095271D"/>
    <w:rsid w:val="0095306B"/>
    <w:rsid w:val="00953264"/>
    <w:rsid w:val="00953462"/>
    <w:rsid w:val="00953523"/>
    <w:rsid w:val="009538F5"/>
    <w:rsid w:val="00953920"/>
    <w:rsid w:val="00953D47"/>
    <w:rsid w:val="00953ED3"/>
    <w:rsid w:val="0095463E"/>
    <w:rsid w:val="00954AB3"/>
    <w:rsid w:val="00954D8A"/>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C85"/>
    <w:rsid w:val="00961EF9"/>
    <w:rsid w:val="0096201B"/>
    <w:rsid w:val="009620D3"/>
    <w:rsid w:val="00962905"/>
    <w:rsid w:val="00962BD7"/>
    <w:rsid w:val="009633B9"/>
    <w:rsid w:val="0096356B"/>
    <w:rsid w:val="009636B7"/>
    <w:rsid w:val="009639B4"/>
    <w:rsid w:val="009640DA"/>
    <w:rsid w:val="0096430A"/>
    <w:rsid w:val="00964611"/>
    <w:rsid w:val="00964E4E"/>
    <w:rsid w:val="00965173"/>
    <w:rsid w:val="009651C1"/>
    <w:rsid w:val="009653A5"/>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9F2"/>
    <w:rsid w:val="00970BFB"/>
    <w:rsid w:val="00970C5E"/>
    <w:rsid w:val="00970F1D"/>
    <w:rsid w:val="00971064"/>
    <w:rsid w:val="00971880"/>
    <w:rsid w:val="00971898"/>
    <w:rsid w:val="00971D73"/>
    <w:rsid w:val="00971F08"/>
    <w:rsid w:val="00972832"/>
    <w:rsid w:val="00972A14"/>
    <w:rsid w:val="00972CA5"/>
    <w:rsid w:val="00974BCC"/>
    <w:rsid w:val="00974D7E"/>
    <w:rsid w:val="0097513C"/>
    <w:rsid w:val="009753D2"/>
    <w:rsid w:val="0097553C"/>
    <w:rsid w:val="00975666"/>
    <w:rsid w:val="009756D3"/>
    <w:rsid w:val="00975CC3"/>
    <w:rsid w:val="00975E87"/>
    <w:rsid w:val="0097603D"/>
    <w:rsid w:val="009761A6"/>
    <w:rsid w:val="00976492"/>
    <w:rsid w:val="00976949"/>
    <w:rsid w:val="00977069"/>
    <w:rsid w:val="00977F18"/>
    <w:rsid w:val="00977F53"/>
    <w:rsid w:val="00977FF6"/>
    <w:rsid w:val="009800E8"/>
    <w:rsid w:val="00980477"/>
    <w:rsid w:val="009806E8"/>
    <w:rsid w:val="009807F0"/>
    <w:rsid w:val="00980B16"/>
    <w:rsid w:val="00980B60"/>
    <w:rsid w:val="00980DC4"/>
    <w:rsid w:val="00981191"/>
    <w:rsid w:val="00981779"/>
    <w:rsid w:val="00981BC4"/>
    <w:rsid w:val="00982033"/>
    <w:rsid w:val="0098286C"/>
    <w:rsid w:val="00982A71"/>
    <w:rsid w:val="00982EA3"/>
    <w:rsid w:val="00982F06"/>
    <w:rsid w:val="00982F25"/>
    <w:rsid w:val="00984216"/>
    <w:rsid w:val="0098433C"/>
    <w:rsid w:val="009844BF"/>
    <w:rsid w:val="00984529"/>
    <w:rsid w:val="00984A96"/>
    <w:rsid w:val="00984C61"/>
    <w:rsid w:val="00984CB3"/>
    <w:rsid w:val="00985253"/>
    <w:rsid w:val="009852D3"/>
    <w:rsid w:val="0098530B"/>
    <w:rsid w:val="009853B3"/>
    <w:rsid w:val="00985445"/>
    <w:rsid w:val="009854F4"/>
    <w:rsid w:val="00985722"/>
    <w:rsid w:val="0098581F"/>
    <w:rsid w:val="00985A64"/>
    <w:rsid w:val="00985AA2"/>
    <w:rsid w:val="00985CB1"/>
    <w:rsid w:val="0098604F"/>
    <w:rsid w:val="00987053"/>
    <w:rsid w:val="0098767B"/>
    <w:rsid w:val="00987C60"/>
    <w:rsid w:val="00987CE6"/>
    <w:rsid w:val="00987D37"/>
    <w:rsid w:val="00990119"/>
    <w:rsid w:val="009904ED"/>
    <w:rsid w:val="00990630"/>
    <w:rsid w:val="009907D3"/>
    <w:rsid w:val="00990A5D"/>
    <w:rsid w:val="00990DD4"/>
    <w:rsid w:val="00990FD9"/>
    <w:rsid w:val="0099162E"/>
    <w:rsid w:val="009916E4"/>
    <w:rsid w:val="00991761"/>
    <w:rsid w:val="0099186E"/>
    <w:rsid w:val="009919CA"/>
    <w:rsid w:val="00992985"/>
    <w:rsid w:val="00992E1C"/>
    <w:rsid w:val="0099316E"/>
    <w:rsid w:val="0099454B"/>
    <w:rsid w:val="00994A5C"/>
    <w:rsid w:val="00994DCA"/>
    <w:rsid w:val="00994FF3"/>
    <w:rsid w:val="00995089"/>
    <w:rsid w:val="0099547B"/>
    <w:rsid w:val="00995515"/>
    <w:rsid w:val="00995524"/>
    <w:rsid w:val="0099561A"/>
    <w:rsid w:val="00995A7A"/>
    <w:rsid w:val="00995D92"/>
    <w:rsid w:val="009960EC"/>
    <w:rsid w:val="009962B7"/>
    <w:rsid w:val="0099688A"/>
    <w:rsid w:val="00996D68"/>
    <w:rsid w:val="009970DD"/>
    <w:rsid w:val="00997245"/>
    <w:rsid w:val="00997DDB"/>
    <w:rsid w:val="009A0141"/>
    <w:rsid w:val="009A0465"/>
    <w:rsid w:val="009A09BD"/>
    <w:rsid w:val="009A0B84"/>
    <w:rsid w:val="009A0FBA"/>
    <w:rsid w:val="009A1098"/>
    <w:rsid w:val="009A15B1"/>
    <w:rsid w:val="009A1601"/>
    <w:rsid w:val="009A197A"/>
    <w:rsid w:val="009A1B33"/>
    <w:rsid w:val="009A1CA4"/>
    <w:rsid w:val="009A1ED4"/>
    <w:rsid w:val="009A260C"/>
    <w:rsid w:val="009A2AC3"/>
    <w:rsid w:val="009A2C07"/>
    <w:rsid w:val="009A3016"/>
    <w:rsid w:val="009A3B3C"/>
    <w:rsid w:val="009A3BB6"/>
    <w:rsid w:val="009A41B9"/>
    <w:rsid w:val="009A462D"/>
    <w:rsid w:val="009A4A6C"/>
    <w:rsid w:val="009A4B6F"/>
    <w:rsid w:val="009A4F92"/>
    <w:rsid w:val="009A50FE"/>
    <w:rsid w:val="009A52CD"/>
    <w:rsid w:val="009A5A1C"/>
    <w:rsid w:val="009A5CBA"/>
    <w:rsid w:val="009A5E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41B"/>
    <w:rsid w:val="009B1C07"/>
    <w:rsid w:val="009B1D3F"/>
    <w:rsid w:val="009B1F30"/>
    <w:rsid w:val="009B1FF1"/>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149"/>
    <w:rsid w:val="009B754C"/>
    <w:rsid w:val="009B774E"/>
    <w:rsid w:val="009B79C0"/>
    <w:rsid w:val="009B7E87"/>
    <w:rsid w:val="009C0128"/>
    <w:rsid w:val="009C0169"/>
    <w:rsid w:val="009C0179"/>
    <w:rsid w:val="009C05A7"/>
    <w:rsid w:val="009C089C"/>
    <w:rsid w:val="009C0BEE"/>
    <w:rsid w:val="009C107A"/>
    <w:rsid w:val="009C1678"/>
    <w:rsid w:val="009C1679"/>
    <w:rsid w:val="009C2037"/>
    <w:rsid w:val="009C230D"/>
    <w:rsid w:val="009C241D"/>
    <w:rsid w:val="009C251B"/>
    <w:rsid w:val="009C27DD"/>
    <w:rsid w:val="009C2C93"/>
    <w:rsid w:val="009C35F2"/>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75"/>
    <w:rsid w:val="009D48F3"/>
    <w:rsid w:val="009D4919"/>
    <w:rsid w:val="009D4FF0"/>
    <w:rsid w:val="009D5FBA"/>
    <w:rsid w:val="009D6A63"/>
    <w:rsid w:val="009D703C"/>
    <w:rsid w:val="009D718F"/>
    <w:rsid w:val="009D79D5"/>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1FF"/>
    <w:rsid w:val="009E43A2"/>
    <w:rsid w:val="009E46AB"/>
    <w:rsid w:val="009E47A3"/>
    <w:rsid w:val="009E489F"/>
    <w:rsid w:val="009E519C"/>
    <w:rsid w:val="009E5990"/>
    <w:rsid w:val="009E5ABA"/>
    <w:rsid w:val="009E5ACA"/>
    <w:rsid w:val="009E66BC"/>
    <w:rsid w:val="009E6BB0"/>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0ED"/>
    <w:rsid w:val="009F1290"/>
    <w:rsid w:val="009F13B9"/>
    <w:rsid w:val="009F1654"/>
    <w:rsid w:val="009F179B"/>
    <w:rsid w:val="009F18E5"/>
    <w:rsid w:val="009F1C66"/>
    <w:rsid w:val="009F1D47"/>
    <w:rsid w:val="009F28FC"/>
    <w:rsid w:val="009F2C05"/>
    <w:rsid w:val="009F2D25"/>
    <w:rsid w:val="009F2EA0"/>
    <w:rsid w:val="009F344F"/>
    <w:rsid w:val="009F34F1"/>
    <w:rsid w:val="009F35F8"/>
    <w:rsid w:val="009F3A95"/>
    <w:rsid w:val="009F421E"/>
    <w:rsid w:val="009F4549"/>
    <w:rsid w:val="009F47B4"/>
    <w:rsid w:val="009F51E0"/>
    <w:rsid w:val="009F51E5"/>
    <w:rsid w:val="009F5871"/>
    <w:rsid w:val="009F5BE4"/>
    <w:rsid w:val="009F5C6F"/>
    <w:rsid w:val="009F6679"/>
    <w:rsid w:val="009F6B3D"/>
    <w:rsid w:val="009F73C2"/>
    <w:rsid w:val="009F781B"/>
    <w:rsid w:val="009F7AFD"/>
    <w:rsid w:val="009F7DE8"/>
    <w:rsid w:val="00A0002A"/>
    <w:rsid w:val="00A001CB"/>
    <w:rsid w:val="00A0029B"/>
    <w:rsid w:val="00A00456"/>
    <w:rsid w:val="00A00465"/>
    <w:rsid w:val="00A00EC6"/>
    <w:rsid w:val="00A00F1A"/>
    <w:rsid w:val="00A014B0"/>
    <w:rsid w:val="00A01D9F"/>
    <w:rsid w:val="00A02199"/>
    <w:rsid w:val="00A0257B"/>
    <w:rsid w:val="00A02AA6"/>
    <w:rsid w:val="00A02EAF"/>
    <w:rsid w:val="00A031D8"/>
    <w:rsid w:val="00A03284"/>
    <w:rsid w:val="00A0375C"/>
    <w:rsid w:val="00A0379F"/>
    <w:rsid w:val="00A03C1B"/>
    <w:rsid w:val="00A03F46"/>
    <w:rsid w:val="00A041E4"/>
    <w:rsid w:val="00A04337"/>
    <w:rsid w:val="00A04659"/>
    <w:rsid w:val="00A048A8"/>
    <w:rsid w:val="00A04AC4"/>
    <w:rsid w:val="00A04F49"/>
    <w:rsid w:val="00A05CEF"/>
    <w:rsid w:val="00A05F2D"/>
    <w:rsid w:val="00A06787"/>
    <w:rsid w:val="00A077EA"/>
    <w:rsid w:val="00A0781B"/>
    <w:rsid w:val="00A0787B"/>
    <w:rsid w:val="00A07A43"/>
    <w:rsid w:val="00A105C1"/>
    <w:rsid w:val="00A1079D"/>
    <w:rsid w:val="00A1098C"/>
    <w:rsid w:val="00A10991"/>
    <w:rsid w:val="00A1149B"/>
    <w:rsid w:val="00A1158D"/>
    <w:rsid w:val="00A12390"/>
    <w:rsid w:val="00A12742"/>
    <w:rsid w:val="00A12D98"/>
    <w:rsid w:val="00A1352A"/>
    <w:rsid w:val="00A135E7"/>
    <w:rsid w:val="00A136D1"/>
    <w:rsid w:val="00A13A08"/>
    <w:rsid w:val="00A13E54"/>
    <w:rsid w:val="00A13F97"/>
    <w:rsid w:val="00A14031"/>
    <w:rsid w:val="00A141EA"/>
    <w:rsid w:val="00A14C33"/>
    <w:rsid w:val="00A14DBA"/>
    <w:rsid w:val="00A14F07"/>
    <w:rsid w:val="00A16100"/>
    <w:rsid w:val="00A167D8"/>
    <w:rsid w:val="00A16C07"/>
    <w:rsid w:val="00A16C46"/>
    <w:rsid w:val="00A1729C"/>
    <w:rsid w:val="00A17793"/>
    <w:rsid w:val="00A177F5"/>
    <w:rsid w:val="00A17C8B"/>
    <w:rsid w:val="00A17F63"/>
    <w:rsid w:val="00A20044"/>
    <w:rsid w:val="00A200FE"/>
    <w:rsid w:val="00A2022D"/>
    <w:rsid w:val="00A2057B"/>
    <w:rsid w:val="00A205DD"/>
    <w:rsid w:val="00A20AFE"/>
    <w:rsid w:val="00A20E71"/>
    <w:rsid w:val="00A2118C"/>
    <w:rsid w:val="00A214A7"/>
    <w:rsid w:val="00A21606"/>
    <w:rsid w:val="00A216ED"/>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5928"/>
    <w:rsid w:val="00A25F18"/>
    <w:rsid w:val="00A260B9"/>
    <w:rsid w:val="00A26178"/>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5B1"/>
    <w:rsid w:val="00A328B0"/>
    <w:rsid w:val="00A328E6"/>
    <w:rsid w:val="00A32C1A"/>
    <w:rsid w:val="00A32C61"/>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2C5"/>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69E"/>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5FF"/>
    <w:rsid w:val="00A53B84"/>
    <w:rsid w:val="00A54415"/>
    <w:rsid w:val="00A54A85"/>
    <w:rsid w:val="00A55149"/>
    <w:rsid w:val="00A55873"/>
    <w:rsid w:val="00A55DBF"/>
    <w:rsid w:val="00A55F1A"/>
    <w:rsid w:val="00A5673D"/>
    <w:rsid w:val="00A56A91"/>
    <w:rsid w:val="00A579CE"/>
    <w:rsid w:val="00A6062A"/>
    <w:rsid w:val="00A609D2"/>
    <w:rsid w:val="00A60EE8"/>
    <w:rsid w:val="00A61499"/>
    <w:rsid w:val="00A61757"/>
    <w:rsid w:val="00A619BA"/>
    <w:rsid w:val="00A61AB8"/>
    <w:rsid w:val="00A61B44"/>
    <w:rsid w:val="00A61F0C"/>
    <w:rsid w:val="00A62266"/>
    <w:rsid w:val="00A62731"/>
    <w:rsid w:val="00A62762"/>
    <w:rsid w:val="00A629BF"/>
    <w:rsid w:val="00A62A77"/>
    <w:rsid w:val="00A62B0C"/>
    <w:rsid w:val="00A62D96"/>
    <w:rsid w:val="00A63483"/>
    <w:rsid w:val="00A639E1"/>
    <w:rsid w:val="00A649A4"/>
    <w:rsid w:val="00A64B28"/>
    <w:rsid w:val="00A64D39"/>
    <w:rsid w:val="00A654CD"/>
    <w:rsid w:val="00A657D7"/>
    <w:rsid w:val="00A65865"/>
    <w:rsid w:val="00A65E4F"/>
    <w:rsid w:val="00A660AC"/>
    <w:rsid w:val="00A66174"/>
    <w:rsid w:val="00A663F0"/>
    <w:rsid w:val="00A66BCD"/>
    <w:rsid w:val="00A670EC"/>
    <w:rsid w:val="00A673D9"/>
    <w:rsid w:val="00A674C0"/>
    <w:rsid w:val="00A67AAA"/>
    <w:rsid w:val="00A67BDA"/>
    <w:rsid w:val="00A67D8F"/>
    <w:rsid w:val="00A67E6C"/>
    <w:rsid w:val="00A706AD"/>
    <w:rsid w:val="00A708A2"/>
    <w:rsid w:val="00A711E9"/>
    <w:rsid w:val="00A71795"/>
    <w:rsid w:val="00A71995"/>
    <w:rsid w:val="00A71B16"/>
    <w:rsid w:val="00A71B99"/>
    <w:rsid w:val="00A71EE5"/>
    <w:rsid w:val="00A71F43"/>
    <w:rsid w:val="00A721C7"/>
    <w:rsid w:val="00A723C1"/>
    <w:rsid w:val="00A731CB"/>
    <w:rsid w:val="00A7337D"/>
    <w:rsid w:val="00A73654"/>
    <w:rsid w:val="00A736AA"/>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58B"/>
    <w:rsid w:val="00A819FF"/>
    <w:rsid w:val="00A81ADB"/>
    <w:rsid w:val="00A81FDC"/>
    <w:rsid w:val="00A82394"/>
    <w:rsid w:val="00A824AA"/>
    <w:rsid w:val="00A82726"/>
    <w:rsid w:val="00A83083"/>
    <w:rsid w:val="00A8351A"/>
    <w:rsid w:val="00A845EE"/>
    <w:rsid w:val="00A84630"/>
    <w:rsid w:val="00A84E0A"/>
    <w:rsid w:val="00A8556B"/>
    <w:rsid w:val="00A855AD"/>
    <w:rsid w:val="00A859CF"/>
    <w:rsid w:val="00A85CD5"/>
    <w:rsid w:val="00A85E0B"/>
    <w:rsid w:val="00A8608F"/>
    <w:rsid w:val="00A86138"/>
    <w:rsid w:val="00A8628C"/>
    <w:rsid w:val="00A8637A"/>
    <w:rsid w:val="00A863C5"/>
    <w:rsid w:val="00A86AD6"/>
    <w:rsid w:val="00A86BFA"/>
    <w:rsid w:val="00A86CED"/>
    <w:rsid w:val="00A8755C"/>
    <w:rsid w:val="00A8772F"/>
    <w:rsid w:val="00A87913"/>
    <w:rsid w:val="00A8795E"/>
    <w:rsid w:val="00A87D48"/>
    <w:rsid w:val="00A90255"/>
    <w:rsid w:val="00A90290"/>
    <w:rsid w:val="00A904A4"/>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262"/>
    <w:rsid w:val="00A9431B"/>
    <w:rsid w:val="00A943BF"/>
    <w:rsid w:val="00A9442A"/>
    <w:rsid w:val="00A95411"/>
    <w:rsid w:val="00A9604A"/>
    <w:rsid w:val="00A96256"/>
    <w:rsid w:val="00A96354"/>
    <w:rsid w:val="00A96C88"/>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221"/>
    <w:rsid w:val="00AA75B6"/>
    <w:rsid w:val="00AA7EBB"/>
    <w:rsid w:val="00AB00F2"/>
    <w:rsid w:val="00AB0BC8"/>
    <w:rsid w:val="00AB0F56"/>
    <w:rsid w:val="00AB1042"/>
    <w:rsid w:val="00AB1118"/>
    <w:rsid w:val="00AB11CA"/>
    <w:rsid w:val="00AB142E"/>
    <w:rsid w:val="00AB14D9"/>
    <w:rsid w:val="00AB14FB"/>
    <w:rsid w:val="00AB17E3"/>
    <w:rsid w:val="00AB183A"/>
    <w:rsid w:val="00AB1A8A"/>
    <w:rsid w:val="00AB1CE1"/>
    <w:rsid w:val="00AB1DA6"/>
    <w:rsid w:val="00AB20A7"/>
    <w:rsid w:val="00AB24DD"/>
    <w:rsid w:val="00AB25F2"/>
    <w:rsid w:val="00AB29B4"/>
    <w:rsid w:val="00AB3264"/>
    <w:rsid w:val="00AB327F"/>
    <w:rsid w:val="00AB332A"/>
    <w:rsid w:val="00AB3659"/>
    <w:rsid w:val="00AB40A4"/>
    <w:rsid w:val="00AB4679"/>
    <w:rsid w:val="00AB4749"/>
    <w:rsid w:val="00AB4AB8"/>
    <w:rsid w:val="00AB5608"/>
    <w:rsid w:val="00AB655E"/>
    <w:rsid w:val="00AB660A"/>
    <w:rsid w:val="00AB69CB"/>
    <w:rsid w:val="00AB6C8B"/>
    <w:rsid w:val="00AB6D9D"/>
    <w:rsid w:val="00AB7997"/>
    <w:rsid w:val="00AC007F"/>
    <w:rsid w:val="00AC0156"/>
    <w:rsid w:val="00AC0277"/>
    <w:rsid w:val="00AC06F2"/>
    <w:rsid w:val="00AC0BD9"/>
    <w:rsid w:val="00AC1260"/>
    <w:rsid w:val="00AC18CD"/>
    <w:rsid w:val="00AC1D94"/>
    <w:rsid w:val="00AC2739"/>
    <w:rsid w:val="00AC2A96"/>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5BC8"/>
    <w:rsid w:val="00AC623F"/>
    <w:rsid w:val="00AC6AD3"/>
    <w:rsid w:val="00AC71DF"/>
    <w:rsid w:val="00AC72A6"/>
    <w:rsid w:val="00AC72C4"/>
    <w:rsid w:val="00AC7768"/>
    <w:rsid w:val="00AC79EB"/>
    <w:rsid w:val="00AC7C5E"/>
    <w:rsid w:val="00AC7F9E"/>
    <w:rsid w:val="00AC7FD0"/>
    <w:rsid w:val="00AD0075"/>
    <w:rsid w:val="00AD0117"/>
    <w:rsid w:val="00AD0530"/>
    <w:rsid w:val="00AD08D9"/>
    <w:rsid w:val="00AD0AA3"/>
    <w:rsid w:val="00AD12EC"/>
    <w:rsid w:val="00AD1474"/>
    <w:rsid w:val="00AD1A50"/>
    <w:rsid w:val="00AD1BCE"/>
    <w:rsid w:val="00AD1D8E"/>
    <w:rsid w:val="00AD2302"/>
    <w:rsid w:val="00AD23E2"/>
    <w:rsid w:val="00AD24D8"/>
    <w:rsid w:val="00AD2CFE"/>
    <w:rsid w:val="00AD2ED0"/>
    <w:rsid w:val="00AD2FAB"/>
    <w:rsid w:val="00AD3542"/>
    <w:rsid w:val="00AD371D"/>
    <w:rsid w:val="00AD3876"/>
    <w:rsid w:val="00AD3AAA"/>
    <w:rsid w:val="00AD3AF2"/>
    <w:rsid w:val="00AD3D2F"/>
    <w:rsid w:val="00AD3F94"/>
    <w:rsid w:val="00AD4124"/>
    <w:rsid w:val="00AD44B5"/>
    <w:rsid w:val="00AD4A5A"/>
    <w:rsid w:val="00AD4FEE"/>
    <w:rsid w:val="00AD5848"/>
    <w:rsid w:val="00AD5ADF"/>
    <w:rsid w:val="00AD5BC6"/>
    <w:rsid w:val="00AD6050"/>
    <w:rsid w:val="00AD660D"/>
    <w:rsid w:val="00AD684A"/>
    <w:rsid w:val="00AD6A1A"/>
    <w:rsid w:val="00AD6EEE"/>
    <w:rsid w:val="00AD782E"/>
    <w:rsid w:val="00AD7834"/>
    <w:rsid w:val="00AD7888"/>
    <w:rsid w:val="00AE07D4"/>
    <w:rsid w:val="00AE07D6"/>
    <w:rsid w:val="00AE07F4"/>
    <w:rsid w:val="00AE0983"/>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8DC"/>
    <w:rsid w:val="00AE4A3D"/>
    <w:rsid w:val="00AE4B10"/>
    <w:rsid w:val="00AE4DBA"/>
    <w:rsid w:val="00AE4F07"/>
    <w:rsid w:val="00AE4F5C"/>
    <w:rsid w:val="00AE54F6"/>
    <w:rsid w:val="00AE554B"/>
    <w:rsid w:val="00AE5704"/>
    <w:rsid w:val="00AE5725"/>
    <w:rsid w:val="00AE5753"/>
    <w:rsid w:val="00AE5B0F"/>
    <w:rsid w:val="00AE5C58"/>
    <w:rsid w:val="00AE662F"/>
    <w:rsid w:val="00AE6CE8"/>
    <w:rsid w:val="00AE6EA4"/>
    <w:rsid w:val="00AE7027"/>
    <w:rsid w:val="00AE7A6E"/>
    <w:rsid w:val="00AE7FBF"/>
    <w:rsid w:val="00AF0390"/>
    <w:rsid w:val="00AF0FFF"/>
    <w:rsid w:val="00AF1C5D"/>
    <w:rsid w:val="00AF1FD6"/>
    <w:rsid w:val="00AF2815"/>
    <w:rsid w:val="00AF2FAC"/>
    <w:rsid w:val="00AF309F"/>
    <w:rsid w:val="00AF31AF"/>
    <w:rsid w:val="00AF34D8"/>
    <w:rsid w:val="00AF356A"/>
    <w:rsid w:val="00AF3660"/>
    <w:rsid w:val="00AF388F"/>
    <w:rsid w:val="00AF3B86"/>
    <w:rsid w:val="00AF3CC2"/>
    <w:rsid w:val="00AF42D7"/>
    <w:rsid w:val="00AF43D4"/>
    <w:rsid w:val="00AF44BD"/>
    <w:rsid w:val="00AF469D"/>
    <w:rsid w:val="00AF56F7"/>
    <w:rsid w:val="00AF578E"/>
    <w:rsid w:val="00AF58D9"/>
    <w:rsid w:val="00AF5E8F"/>
    <w:rsid w:val="00AF6361"/>
    <w:rsid w:val="00AF6BF9"/>
    <w:rsid w:val="00AF6C40"/>
    <w:rsid w:val="00AF72F9"/>
    <w:rsid w:val="00AF7329"/>
    <w:rsid w:val="00AF7395"/>
    <w:rsid w:val="00AF75C3"/>
    <w:rsid w:val="00AF7F61"/>
    <w:rsid w:val="00B003C1"/>
    <w:rsid w:val="00B00568"/>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5D2"/>
    <w:rsid w:val="00B077B8"/>
    <w:rsid w:val="00B07CB0"/>
    <w:rsid w:val="00B10644"/>
    <w:rsid w:val="00B11396"/>
    <w:rsid w:val="00B113B3"/>
    <w:rsid w:val="00B120F5"/>
    <w:rsid w:val="00B12176"/>
    <w:rsid w:val="00B12766"/>
    <w:rsid w:val="00B12AEA"/>
    <w:rsid w:val="00B12B14"/>
    <w:rsid w:val="00B133A3"/>
    <w:rsid w:val="00B133CC"/>
    <w:rsid w:val="00B13514"/>
    <w:rsid w:val="00B13798"/>
    <w:rsid w:val="00B13C5C"/>
    <w:rsid w:val="00B13C9A"/>
    <w:rsid w:val="00B1423E"/>
    <w:rsid w:val="00B14470"/>
    <w:rsid w:val="00B14925"/>
    <w:rsid w:val="00B14E44"/>
    <w:rsid w:val="00B14F5D"/>
    <w:rsid w:val="00B15150"/>
    <w:rsid w:val="00B1532E"/>
    <w:rsid w:val="00B153D6"/>
    <w:rsid w:val="00B157F9"/>
    <w:rsid w:val="00B16354"/>
    <w:rsid w:val="00B167C6"/>
    <w:rsid w:val="00B16EF6"/>
    <w:rsid w:val="00B17809"/>
    <w:rsid w:val="00B17CCC"/>
    <w:rsid w:val="00B17D6C"/>
    <w:rsid w:val="00B20155"/>
    <w:rsid w:val="00B20256"/>
    <w:rsid w:val="00B209DB"/>
    <w:rsid w:val="00B20D09"/>
    <w:rsid w:val="00B20F24"/>
    <w:rsid w:val="00B21260"/>
    <w:rsid w:val="00B213B9"/>
    <w:rsid w:val="00B21451"/>
    <w:rsid w:val="00B2194E"/>
    <w:rsid w:val="00B227EF"/>
    <w:rsid w:val="00B228DB"/>
    <w:rsid w:val="00B22B8C"/>
    <w:rsid w:val="00B22BA7"/>
    <w:rsid w:val="00B22E65"/>
    <w:rsid w:val="00B2322B"/>
    <w:rsid w:val="00B235BD"/>
    <w:rsid w:val="00B23667"/>
    <w:rsid w:val="00B237E9"/>
    <w:rsid w:val="00B23C65"/>
    <w:rsid w:val="00B23D11"/>
    <w:rsid w:val="00B24399"/>
    <w:rsid w:val="00B24CB7"/>
    <w:rsid w:val="00B25063"/>
    <w:rsid w:val="00B25260"/>
    <w:rsid w:val="00B25C9D"/>
    <w:rsid w:val="00B25CD4"/>
    <w:rsid w:val="00B25F0A"/>
    <w:rsid w:val="00B2629E"/>
    <w:rsid w:val="00B2636A"/>
    <w:rsid w:val="00B26927"/>
    <w:rsid w:val="00B26B0F"/>
    <w:rsid w:val="00B2763F"/>
    <w:rsid w:val="00B2778B"/>
    <w:rsid w:val="00B27AAC"/>
    <w:rsid w:val="00B27B20"/>
    <w:rsid w:val="00B27B9B"/>
    <w:rsid w:val="00B27DA7"/>
    <w:rsid w:val="00B300F7"/>
    <w:rsid w:val="00B30929"/>
    <w:rsid w:val="00B30B4A"/>
    <w:rsid w:val="00B30C81"/>
    <w:rsid w:val="00B30CA5"/>
    <w:rsid w:val="00B30D0E"/>
    <w:rsid w:val="00B316A7"/>
    <w:rsid w:val="00B31C3E"/>
    <w:rsid w:val="00B31F91"/>
    <w:rsid w:val="00B31FC1"/>
    <w:rsid w:val="00B3291E"/>
    <w:rsid w:val="00B32B2B"/>
    <w:rsid w:val="00B32EE3"/>
    <w:rsid w:val="00B33128"/>
    <w:rsid w:val="00B3349F"/>
    <w:rsid w:val="00B3359E"/>
    <w:rsid w:val="00B33749"/>
    <w:rsid w:val="00B3384A"/>
    <w:rsid w:val="00B34359"/>
    <w:rsid w:val="00B343A1"/>
    <w:rsid w:val="00B344A7"/>
    <w:rsid w:val="00B34B3B"/>
    <w:rsid w:val="00B34D12"/>
    <w:rsid w:val="00B34D94"/>
    <w:rsid w:val="00B34E7C"/>
    <w:rsid w:val="00B34FD2"/>
    <w:rsid w:val="00B350DD"/>
    <w:rsid w:val="00B352D0"/>
    <w:rsid w:val="00B354CC"/>
    <w:rsid w:val="00B35A71"/>
    <w:rsid w:val="00B35C44"/>
    <w:rsid w:val="00B36220"/>
    <w:rsid w:val="00B366A1"/>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A42"/>
    <w:rsid w:val="00B46C9B"/>
    <w:rsid w:val="00B46D5E"/>
    <w:rsid w:val="00B46DC2"/>
    <w:rsid w:val="00B46F09"/>
    <w:rsid w:val="00B47BE8"/>
    <w:rsid w:val="00B5005C"/>
    <w:rsid w:val="00B5171D"/>
    <w:rsid w:val="00B519E3"/>
    <w:rsid w:val="00B51C2F"/>
    <w:rsid w:val="00B5244B"/>
    <w:rsid w:val="00B527D5"/>
    <w:rsid w:val="00B53085"/>
    <w:rsid w:val="00B53363"/>
    <w:rsid w:val="00B53930"/>
    <w:rsid w:val="00B53A62"/>
    <w:rsid w:val="00B53B3B"/>
    <w:rsid w:val="00B548B7"/>
    <w:rsid w:val="00B549F5"/>
    <w:rsid w:val="00B549FD"/>
    <w:rsid w:val="00B54A00"/>
    <w:rsid w:val="00B54BC7"/>
    <w:rsid w:val="00B54C50"/>
    <w:rsid w:val="00B54FE4"/>
    <w:rsid w:val="00B55186"/>
    <w:rsid w:val="00B553EF"/>
    <w:rsid w:val="00B55DD5"/>
    <w:rsid w:val="00B55FC9"/>
    <w:rsid w:val="00B568FD"/>
    <w:rsid w:val="00B56AC2"/>
    <w:rsid w:val="00B56E23"/>
    <w:rsid w:val="00B573BE"/>
    <w:rsid w:val="00B578CE"/>
    <w:rsid w:val="00B57A70"/>
    <w:rsid w:val="00B57CBB"/>
    <w:rsid w:val="00B60226"/>
    <w:rsid w:val="00B60297"/>
    <w:rsid w:val="00B603C0"/>
    <w:rsid w:val="00B605CF"/>
    <w:rsid w:val="00B6073A"/>
    <w:rsid w:val="00B6076A"/>
    <w:rsid w:val="00B607CD"/>
    <w:rsid w:val="00B609B2"/>
    <w:rsid w:val="00B60E34"/>
    <w:rsid w:val="00B62448"/>
    <w:rsid w:val="00B62875"/>
    <w:rsid w:val="00B62F73"/>
    <w:rsid w:val="00B6385F"/>
    <w:rsid w:val="00B640C4"/>
    <w:rsid w:val="00B64AC0"/>
    <w:rsid w:val="00B6599F"/>
    <w:rsid w:val="00B65A44"/>
    <w:rsid w:val="00B65FEB"/>
    <w:rsid w:val="00B66004"/>
    <w:rsid w:val="00B6602F"/>
    <w:rsid w:val="00B664C7"/>
    <w:rsid w:val="00B666EA"/>
    <w:rsid w:val="00B66799"/>
    <w:rsid w:val="00B7060C"/>
    <w:rsid w:val="00B70669"/>
    <w:rsid w:val="00B7079B"/>
    <w:rsid w:val="00B7080E"/>
    <w:rsid w:val="00B70D53"/>
    <w:rsid w:val="00B719FF"/>
    <w:rsid w:val="00B72B31"/>
    <w:rsid w:val="00B72C97"/>
    <w:rsid w:val="00B73085"/>
    <w:rsid w:val="00B7333E"/>
    <w:rsid w:val="00B739F6"/>
    <w:rsid w:val="00B73D69"/>
    <w:rsid w:val="00B74275"/>
    <w:rsid w:val="00B743F3"/>
    <w:rsid w:val="00B74523"/>
    <w:rsid w:val="00B747E4"/>
    <w:rsid w:val="00B748E7"/>
    <w:rsid w:val="00B74A08"/>
    <w:rsid w:val="00B74B45"/>
    <w:rsid w:val="00B74D18"/>
    <w:rsid w:val="00B74DA6"/>
    <w:rsid w:val="00B756C7"/>
    <w:rsid w:val="00B759E0"/>
    <w:rsid w:val="00B75A02"/>
    <w:rsid w:val="00B75BB0"/>
    <w:rsid w:val="00B762D0"/>
    <w:rsid w:val="00B768FC"/>
    <w:rsid w:val="00B76937"/>
    <w:rsid w:val="00B77C10"/>
    <w:rsid w:val="00B77FCF"/>
    <w:rsid w:val="00B80398"/>
    <w:rsid w:val="00B80A6F"/>
    <w:rsid w:val="00B80F28"/>
    <w:rsid w:val="00B8163D"/>
    <w:rsid w:val="00B816E5"/>
    <w:rsid w:val="00B81A32"/>
    <w:rsid w:val="00B81A6C"/>
    <w:rsid w:val="00B81A78"/>
    <w:rsid w:val="00B81EC0"/>
    <w:rsid w:val="00B81FF4"/>
    <w:rsid w:val="00B82665"/>
    <w:rsid w:val="00B8266A"/>
    <w:rsid w:val="00B827F4"/>
    <w:rsid w:val="00B82CED"/>
    <w:rsid w:val="00B82EAB"/>
    <w:rsid w:val="00B82F6C"/>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6DAC"/>
    <w:rsid w:val="00B8745A"/>
    <w:rsid w:val="00B877A2"/>
    <w:rsid w:val="00B879D1"/>
    <w:rsid w:val="00B87E40"/>
    <w:rsid w:val="00B90032"/>
    <w:rsid w:val="00B909C2"/>
    <w:rsid w:val="00B90D41"/>
    <w:rsid w:val="00B90DEF"/>
    <w:rsid w:val="00B90F73"/>
    <w:rsid w:val="00B90F83"/>
    <w:rsid w:val="00B91EDB"/>
    <w:rsid w:val="00B91FFD"/>
    <w:rsid w:val="00B92310"/>
    <w:rsid w:val="00B9287B"/>
    <w:rsid w:val="00B92892"/>
    <w:rsid w:val="00B928D0"/>
    <w:rsid w:val="00B92D99"/>
    <w:rsid w:val="00B93AB6"/>
    <w:rsid w:val="00B93AED"/>
    <w:rsid w:val="00B93B59"/>
    <w:rsid w:val="00B9406A"/>
    <w:rsid w:val="00B9408D"/>
    <w:rsid w:val="00B94216"/>
    <w:rsid w:val="00B942C4"/>
    <w:rsid w:val="00B9479E"/>
    <w:rsid w:val="00B9499D"/>
    <w:rsid w:val="00B94A35"/>
    <w:rsid w:val="00B94BB8"/>
    <w:rsid w:val="00B95145"/>
    <w:rsid w:val="00B9527D"/>
    <w:rsid w:val="00B956C8"/>
    <w:rsid w:val="00B9599E"/>
    <w:rsid w:val="00B95E56"/>
    <w:rsid w:val="00B962E1"/>
    <w:rsid w:val="00B96723"/>
    <w:rsid w:val="00B9696B"/>
    <w:rsid w:val="00B96CD7"/>
    <w:rsid w:val="00B97484"/>
    <w:rsid w:val="00B979BA"/>
    <w:rsid w:val="00B97D8F"/>
    <w:rsid w:val="00BA076A"/>
    <w:rsid w:val="00BA0D06"/>
    <w:rsid w:val="00BA11F0"/>
    <w:rsid w:val="00BA120D"/>
    <w:rsid w:val="00BA16EE"/>
    <w:rsid w:val="00BA208F"/>
    <w:rsid w:val="00BA2280"/>
    <w:rsid w:val="00BA2323"/>
    <w:rsid w:val="00BA2A08"/>
    <w:rsid w:val="00BA2A31"/>
    <w:rsid w:val="00BA2B99"/>
    <w:rsid w:val="00BA2D58"/>
    <w:rsid w:val="00BA41E5"/>
    <w:rsid w:val="00BA43C4"/>
    <w:rsid w:val="00BA4DFD"/>
    <w:rsid w:val="00BA55EC"/>
    <w:rsid w:val="00BA56D2"/>
    <w:rsid w:val="00BA5E0F"/>
    <w:rsid w:val="00BA5F4F"/>
    <w:rsid w:val="00BA66CE"/>
    <w:rsid w:val="00BA6CF2"/>
    <w:rsid w:val="00BA6E8B"/>
    <w:rsid w:val="00BA7248"/>
    <w:rsid w:val="00BA76E0"/>
    <w:rsid w:val="00BA7AF7"/>
    <w:rsid w:val="00BB0320"/>
    <w:rsid w:val="00BB060A"/>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5ADD"/>
    <w:rsid w:val="00BB5B16"/>
    <w:rsid w:val="00BB60EE"/>
    <w:rsid w:val="00BB6101"/>
    <w:rsid w:val="00BB6153"/>
    <w:rsid w:val="00BB66F1"/>
    <w:rsid w:val="00BB676F"/>
    <w:rsid w:val="00BB696D"/>
    <w:rsid w:val="00BB6D1A"/>
    <w:rsid w:val="00BB7128"/>
    <w:rsid w:val="00BB722B"/>
    <w:rsid w:val="00BB7649"/>
    <w:rsid w:val="00BB7C16"/>
    <w:rsid w:val="00BC0035"/>
    <w:rsid w:val="00BC00CA"/>
    <w:rsid w:val="00BC0D57"/>
    <w:rsid w:val="00BC0FDC"/>
    <w:rsid w:val="00BC1AC2"/>
    <w:rsid w:val="00BC1AF2"/>
    <w:rsid w:val="00BC231F"/>
    <w:rsid w:val="00BC242F"/>
    <w:rsid w:val="00BC251D"/>
    <w:rsid w:val="00BC29BE"/>
    <w:rsid w:val="00BC29EB"/>
    <w:rsid w:val="00BC2AF5"/>
    <w:rsid w:val="00BC2C99"/>
    <w:rsid w:val="00BC3053"/>
    <w:rsid w:val="00BC37AB"/>
    <w:rsid w:val="00BC3812"/>
    <w:rsid w:val="00BC389E"/>
    <w:rsid w:val="00BC3BD6"/>
    <w:rsid w:val="00BC3C15"/>
    <w:rsid w:val="00BC3D21"/>
    <w:rsid w:val="00BC3E87"/>
    <w:rsid w:val="00BC3F78"/>
    <w:rsid w:val="00BC4230"/>
    <w:rsid w:val="00BC45C2"/>
    <w:rsid w:val="00BC46B2"/>
    <w:rsid w:val="00BC4A2A"/>
    <w:rsid w:val="00BC4B40"/>
    <w:rsid w:val="00BC4D2E"/>
    <w:rsid w:val="00BC4E25"/>
    <w:rsid w:val="00BC5DEC"/>
    <w:rsid w:val="00BC6302"/>
    <w:rsid w:val="00BC64DD"/>
    <w:rsid w:val="00BC651F"/>
    <w:rsid w:val="00BC66F1"/>
    <w:rsid w:val="00BC6C63"/>
    <w:rsid w:val="00BC6E64"/>
    <w:rsid w:val="00BC6EA9"/>
    <w:rsid w:val="00BC7703"/>
    <w:rsid w:val="00BC7AF3"/>
    <w:rsid w:val="00BC7CCE"/>
    <w:rsid w:val="00BD028D"/>
    <w:rsid w:val="00BD0629"/>
    <w:rsid w:val="00BD0F59"/>
    <w:rsid w:val="00BD12EF"/>
    <w:rsid w:val="00BD287B"/>
    <w:rsid w:val="00BD2F8B"/>
    <w:rsid w:val="00BD32DE"/>
    <w:rsid w:val="00BD3507"/>
    <w:rsid w:val="00BD3851"/>
    <w:rsid w:val="00BD3C06"/>
    <w:rsid w:val="00BD3D12"/>
    <w:rsid w:val="00BD4127"/>
    <w:rsid w:val="00BD4574"/>
    <w:rsid w:val="00BD48AC"/>
    <w:rsid w:val="00BD4D19"/>
    <w:rsid w:val="00BD5B3D"/>
    <w:rsid w:val="00BD5D20"/>
    <w:rsid w:val="00BD5F1A"/>
    <w:rsid w:val="00BD602C"/>
    <w:rsid w:val="00BD613B"/>
    <w:rsid w:val="00BD627A"/>
    <w:rsid w:val="00BD62FD"/>
    <w:rsid w:val="00BD665F"/>
    <w:rsid w:val="00BD79F6"/>
    <w:rsid w:val="00BD7AA5"/>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C2F"/>
    <w:rsid w:val="00BE2D94"/>
    <w:rsid w:val="00BE2FA6"/>
    <w:rsid w:val="00BE32D5"/>
    <w:rsid w:val="00BE333F"/>
    <w:rsid w:val="00BE33E3"/>
    <w:rsid w:val="00BE3924"/>
    <w:rsid w:val="00BE3CA2"/>
    <w:rsid w:val="00BE3D32"/>
    <w:rsid w:val="00BE413D"/>
    <w:rsid w:val="00BE4449"/>
    <w:rsid w:val="00BE4835"/>
    <w:rsid w:val="00BE486E"/>
    <w:rsid w:val="00BE4C7A"/>
    <w:rsid w:val="00BE4F59"/>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1D46"/>
    <w:rsid w:val="00BF24DC"/>
    <w:rsid w:val="00BF28AE"/>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3A1"/>
    <w:rsid w:val="00C005E4"/>
    <w:rsid w:val="00C005E8"/>
    <w:rsid w:val="00C00AEA"/>
    <w:rsid w:val="00C00BE4"/>
    <w:rsid w:val="00C00CBE"/>
    <w:rsid w:val="00C010ED"/>
    <w:rsid w:val="00C013C1"/>
    <w:rsid w:val="00C015F1"/>
    <w:rsid w:val="00C0172A"/>
    <w:rsid w:val="00C01AF6"/>
    <w:rsid w:val="00C01BD2"/>
    <w:rsid w:val="00C01F33"/>
    <w:rsid w:val="00C02431"/>
    <w:rsid w:val="00C02C0C"/>
    <w:rsid w:val="00C02C6E"/>
    <w:rsid w:val="00C02CC6"/>
    <w:rsid w:val="00C02E11"/>
    <w:rsid w:val="00C03308"/>
    <w:rsid w:val="00C0331B"/>
    <w:rsid w:val="00C0337B"/>
    <w:rsid w:val="00C03866"/>
    <w:rsid w:val="00C03963"/>
    <w:rsid w:val="00C039FC"/>
    <w:rsid w:val="00C03A1A"/>
    <w:rsid w:val="00C03C53"/>
    <w:rsid w:val="00C03D14"/>
    <w:rsid w:val="00C03F04"/>
    <w:rsid w:val="00C0403E"/>
    <w:rsid w:val="00C040F7"/>
    <w:rsid w:val="00C0431C"/>
    <w:rsid w:val="00C043D2"/>
    <w:rsid w:val="00C044AB"/>
    <w:rsid w:val="00C04530"/>
    <w:rsid w:val="00C04991"/>
    <w:rsid w:val="00C0532F"/>
    <w:rsid w:val="00C05706"/>
    <w:rsid w:val="00C061B7"/>
    <w:rsid w:val="00C06B87"/>
    <w:rsid w:val="00C06D59"/>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555"/>
    <w:rsid w:val="00C1389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D7C"/>
    <w:rsid w:val="00C17FC8"/>
    <w:rsid w:val="00C20486"/>
    <w:rsid w:val="00C20AC9"/>
    <w:rsid w:val="00C20C53"/>
    <w:rsid w:val="00C215F8"/>
    <w:rsid w:val="00C21864"/>
    <w:rsid w:val="00C218CC"/>
    <w:rsid w:val="00C21A93"/>
    <w:rsid w:val="00C21BFF"/>
    <w:rsid w:val="00C22032"/>
    <w:rsid w:val="00C221CA"/>
    <w:rsid w:val="00C225CD"/>
    <w:rsid w:val="00C225FC"/>
    <w:rsid w:val="00C22739"/>
    <w:rsid w:val="00C228BC"/>
    <w:rsid w:val="00C2299F"/>
    <w:rsid w:val="00C22ABC"/>
    <w:rsid w:val="00C22B89"/>
    <w:rsid w:val="00C22C85"/>
    <w:rsid w:val="00C2309B"/>
    <w:rsid w:val="00C232AC"/>
    <w:rsid w:val="00C2377D"/>
    <w:rsid w:val="00C23790"/>
    <w:rsid w:val="00C239C8"/>
    <w:rsid w:val="00C23B96"/>
    <w:rsid w:val="00C23E64"/>
    <w:rsid w:val="00C23F7F"/>
    <w:rsid w:val="00C23FB7"/>
    <w:rsid w:val="00C24398"/>
    <w:rsid w:val="00C24654"/>
    <w:rsid w:val="00C247F0"/>
    <w:rsid w:val="00C24FBB"/>
    <w:rsid w:val="00C24FED"/>
    <w:rsid w:val="00C25389"/>
    <w:rsid w:val="00C25D41"/>
    <w:rsid w:val="00C25D52"/>
    <w:rsid w:val="00C26240"/>
    <w:rsid w:val="00C270CF"/>
    <w:rsid w:val="00C27407"/>
    <w:rsid w:val="00C277C8"/>
    <w:rsid w:val="00C279B5"/>
    <w:rsid w:val="00C27B65"/>
    <w:rsid w:val="00C27C45"/>
    <w:rsid w:val="00C30EE9"/>
    <w:rsid w:val="00C31D88"/>
    <w:rsid w:val="00C31DAF"/>
    <w:rsid w:val="00C31F4E"/>
    <w:rsid w:val="00C320BC"/>
    <w:rsid w:val="00C32167"/>
    <w:rsid w:val="00C32368"/>
    <w:rsid w:val="00C324B1"/>
    <w:rsid w:val="00C3259A"/>
    <w:rsid w:val="00C32F77"/>
    <w:rsid w:val="00C33514"/>
    <w:rsid w:val="00C34189"/>
    <w:rsid w:val="00C342E2"/>
    <w:rsid w:val="00C347DD"/>
    <w:rsid w:val="00C358E5"/>
    <w:rsid w:val="00C35BCE"/>
    <w:rsid w:val="00C35F64"/>
    <w:rsid w:val="00C3656A"/>
    <w:rsid w:val="00C369BE"/>
    <w:rsid w:val="00C36BB9"/>
    <w:rsid w:val="00C3719D"/>
    <w:rsid w:val="00C374B2"/>
    <w:rsid w:val="00C37A36"/>
    <w:rsid w:val="00C37A69"/>
    <w:rsid w:val="00C37CB2"/>
    <w:rsid w:val="00C40FE4"/>
    <w:rsid w:val="00C412B4"/>
    <w:rsid w:val="00C416EC"/>
    <w:rsid w:val="00C4172C"/>
    <w:rsid w:val="00C41741"/>
    <w:rsid w:val="00C42189"/>
    <w:rsid w:val="00C42665"/>
    <w:rsid w:val="00C42695"/>
    <w:rsid w:val="00C42862"/>
    <w:rsid w:val="00C4351B"/>
    <w:rsid w:val="00C4389B"/>
    <w:rsid w:val="00C43B5D"/>
    <w:rsid w:val="00C43FF0"/>
    <w:rsid w:val="00C44142"/>
    <w:rsid w:val="00C4453C"/>
    <w:rsid w:val="00C44600"/>
    <w:rsid w:val="00C447FD"/>
    <w:rsid w:val="00C452B7"/>
    <w:rsid w:val="00C4533C"/>
    <w:rsid w:val="00C4547A"/>
    <w:rsid w:val="00C45931"/>
    <w:rsid w:val="00C45989"/>
    <w:rsid w:val="00C45F42"/>
    <w:rsid w:val="00C46963"/>
    <w:rsid w:val="00C46DBD"/>
    <w:rsid w:val="00C471A3"/>
    <w:rsid w:val="00C473A5"/>
    <w:rsid w:val="00C47879"/>
    <w:rsid w:val="00C47C70"/>
    <w:rsid w:val="00C47EC8"/>
    <w:rsid w:val="00C500CB"/>
    <w:rsid w:val="00C50114"/>
    <w:rsid w:val="00C50B58"/>
    <w:rsid w:val="00C519F5"/>
    <w:rsid w:val="00C51C5E"/>
    <w:rsid w:val="00C52261"/>
    <w:rsid w:val="00C522E2"/>
    <w:rsid w:val="00C5248C"/>
    <w:rsid w:val="00C5255C"/>
    <w:rsid w:val="00C52F0E"/>
    <w:rsid w:val="00C5310C"/>
    <w:rsid w:val="00C53251"/>
    <w:rsid w:val="00C53E98"/>
    <w:rsid w:val="00C54829"/>
    <w:rsid w:val="00C54959"/>
    <w:rsid w:val="00C54995"/>
    <w:rsid w:val="00C54B71"/>
    <w:rsid w:val="00C54D41"/>
    <w:rsid w:val="00C54F19"/>
    <w:rsid w:val="00C555BB"/>
    <w:rsid w:val="00C55663"/>
    <w:rsid w:val="00C55707"/>
    <w:rsid w:val="00C5571C"/>
    <w:rsid w:val="00C55EEB"/>
    <w:rsid w:val="00C55F37"/>
    <w:rsid w:val="00C5630B"/>
    <w:rsid w:val="00C5638D"/>
    <w:rsid w:val="00C56767"/>
    <w:rsid w:val="00C57326"/>
    <w:rsid w:val="00C575D9"/>
    <w:rsid w:val="00C57AA2"/>
    <w:rsid w:val="00C60721"/>
    <w:rsid w:val="00C60783"/>
    <w:rsid w:val="00C60B7D"/>
    <w:rsid w:val="00C60C03"/>
    <w:rsid w:val="00C612F2"/>
    <w:rsid w:val="00C61879"/>
    <w:rsid w:val="00C61C10"/>
    <w:rsid w:val="00C61E0B"/>
    <w:rsid w:val="00C620F6"/>
    <w:rsid w:val="00C622BB"/>
    <w:rsid w:val="00C6236D"/>
    <w:rsid w:val="00C624ED"/>
    <w:rsid w:val="00C62771"/>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7BD"/>
    <w:rsid w:val="00C7095F"/>
    <w:rsid w:val="00C71AD3"/>
    <w:rsid w:val="00C71FC1"/>
    <w:rsid w:val="00C72008"/>
    <w:rsid w:val="00C72093"/>
    <w:rsid w:val="00C7224B"/>
    <w:rsid w:val="00C723E3"/>
    <w:rsid w:val="00C7263A"/>
    <w:rsid w:val="00C72770"/>
    <w:rsid w:val="00C72B37"/>
    <w:rsid w:val="00C72CD2"/>
    <w:rsid w:val="00C72EF4"/>
    <w:rsid w:val="00C72F1F"/>
    <w:rsid w:val="00C7334A"/>
    <w:rsid w:val="00C73B7F"/>
    <w:rsid w:val="00C73C9D"/>
    <w:rsid w:val="00C73E18"/>
    <w:rsid w:val="00C73E7A"/>
    <w:rsid w:val="00C73F12"/>
    <w:rsid w:val="00C7435A"/>
    <w:rsid w:val="00C7438C"/>
    <w:rsid w:val="00C744FE"/>
    <w:rsid w:val="00C74679"/>
    <w:rsid w:val="00C7471D"/>
    <w:rsid w:val="00C748AD"/>
    <w:rsid w:val="00C748DD"/>
    <w:rsid w:val="00C74B83"/>
    <w:rsid w:val="00C74BFE"/>
    <w:rsid w:val="00C75CB0"/>
    <w:rsid w:val="00C75D2F"/>
    <w:rsid w:val="00C75DAF"/>
    <w:rsid w:val="00C75E34"/>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0B3"/>
    <w:rsid w:val="00C85610"/>
    <w:rsid w:val="00C857E4"/>
    <w:rsid w:val="00C85C4A"/>
    <w:rsid w:val="00C87093"/>
    <w:rsid w:val="00C872CF"/>
    <w:rsid w:val="00C878E4"/>
    <w:rsid w:val="00C901F3"/>
    <w:rsid w:val="00C9027A"/>
    <w:rsid w:val="00C9068E"/>
    <w:rsid w:val="00C9100A"/>
    <w:rsid w:val="00C91101"/>
    <w:rsid w:val="00C91BE2"/>
    <w:rsid w:val="00C91EBF"/>
    <w:rsid w:val="00C91F3A"/>
    <w:rsid w:val="00C92473"/>
    <w:rsid w:val="00C92E53"/>
    <w:rsid w:val="00C92F32"/>
    <w:rsid w:val="00C934C2"/>
    <w:rsid w:val="00C93713"/>
    <w:rsid w:val="00C93814"/>
    <w:rsid w:val="00C93904"/>
    <w:rsid w:val="00C93C4B"/>
    <w:rsid w:val="00C944AB"/>
    <w:rsid w:val="00C946A0"/>
    <w:rsid w:val="00C94B51"/>
    <w:rsid w:val="00C94DE9"/>
    <w:rsid w:val="00C951E4"/>
    <w:rsid w:val="00C95442"/>
    <w:rsid w:val="00C95631"/>
    <w:rsid w:val="00C95A0D"/>
    <w:rsid w:val="00C95B40"/>
    <w:rsid w:val="00C95C3E"/>
    <w:rsid w:val="00C95E7A"/>
    <w:rsid w:val="00C95EE5"/>
    <w:rsid w:val="00C9618F"/>
    <w:rsid w:val="00C963C5"/>
    <w:rsid w:val="00C96B53"/>
    <w:rsid w:val="00C96B71"/>
    <w:rsid w:val="00C97245"/>
    <w:rsid w:val="00C9731C"/>
    <w:rsid w:val="00C975DA"/>
    <w:rsid w:val="00C979E4"/>
    <w:rsid w:val="00C97B7D"/>
    <w:rsid w:val="00C97C16"/>
    <w:rsid w:val="00C97D41"/>
    <w:rsid w:val="00C97D90"/>
    <w:rsid w:val="00CA0080"/>
    <w:rsid w:val="00CA04E2"/>
    <w:rsid w:val="00CA0ADE"/>
    <w:rsid w:val="00CA0BEA"/>
    <w:rsid w:val="00CA158A"/>
    <w:rsid w:val="00CA1883"/>
    <w:rsid w:val="00CA18B8"/>
    <w:rsid w:val="00CA1ED8"/>
    <w:rsid w:val="00CA2975"/>
    <w:rsid w:val="00CA3221"/>
    <w:rsid w:val="00CA3390"/>
    <w:rsid w:val="00CA375E"/>
    <w:rsid w:val="00CA442D"/>
    <w:rsid w:val="00CA44C8"/>
    <w:rsid w:val="00CA4739"/>
    <w:rsid w:val="00CA49C7"/>
    <w:rsid w:val="00CA4D16"/>
    <w:rsid w:val="00CA500D"/>
    <w:rsid w:val="00CA5167"/>
    <w:rsid w:val="00CA53B2"/>
    <w:rsid w:val="00CA5515"/>
    <w:rsid w:val="00CA5E29"/>
    <w:rsid w:val="00CA5E74"/>
    <w:rsid w:val="00CA5F59"/>
    <w:rsid w:val="00CA620D"/>
    <w:rsid w:val="00CA623D"/>
    <w:rsid w:val="00CA6CAA"/>
    <w:rsid w:val="00CA7045"/>
    <w:rsid w:val="00CA7D0A"/>
    <w:rsid w:val="00CA7D6D"/>
    <w:rsid w:val="00CA7DEB"/>
    <w:rsid w:val="00CB1556"/>
    <w:rsid w:val="00CB1593"/>
    <w:rsid w:val="00CB17C5"/>
    <w:rsid w:val="00CB1CD6"/>
    <w:rsid w:val="00CB1F63"/>
    <w:rsid w:val="00CB2206"/>
    <w:rsid w:val="00CB2804"/>
    <w:rsid w:val="00CB28A9"/>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4D0"/>
    <w:rsid w:val="00CB7B1F"/>
    <w:rsid w:val="00CC0068"/>
    <w:rsid w:val="00CC040E"/>
    <w:rsid w:val="00CC0489"/>
    <w:rsid w:val="00CC111F"/>
    <w:rsid w:val="00CC1304"/>
    <w:rsid w:val="00CC181A"/>
    <w:rsid w:val="00CC1A00"/>
    <w:rsid w:val="00CC1A28"/>
    <w:rsid w:val="00CC1FEA"/>
    <w:rsid w:val="00CC2011"/>
    <w:rsid w:val="00CC20AF"/>
    <w:rsid w:val="00CC22FA"/>
    <w:rsid w:val="00CC235B"/>
    <w:rsid w:val="00CC23C0"/>
    <w:rsid w:val="00CC2400"/>
    <w:rsid w:val="00CC25EA"/>
    <w:rsid w:val="00CC2863"/>
    <w:rsid w:val="00CC287E"/>
    <w:rsid w:val="00CC2AE3"/>
    <w:rsid w:val="00CC2C7F"/>
    <w:rsid w:val="00CC30B8"/>
    <w:rsid w:val="00CC30DE"/>
    <w:rsid w:val="00CC3A35"/>
    <w:rsid w:val="00CC3B99"/>
    <w:rsid w:val="00CC3BD1"/>
    <w:rsid w:val="00CC3EA0"/>
    <w:rsid w:val="00CC3F2B"/>
    <w:rsid w:val="00CC3FEB"/>
    <w:rsid w:val="00CC4034"/>
    <w:rsid w:val="00CC411B"/>
    <w:rsid w:val="00CC412A"/>
    <w:rsid w:val="00CC46CE"/>
    <w:rsid w:val="00CC4B54"/>
    <w:rsid w:val="00CC51EE"/>
    <w:rsid w:val="00CC5DA8"/>
    <w:rsid w:val="00CC61C2"/>
    <w:rsid w:val="00CC6AB6"/>
    <w:rsid w:val="00CC7057"/>
    <w:rsid w:val="00CC71EE"/>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3BEC"/>
    <w:rsid w:val="00CD447B"/>
    <w:rsid w:val="00CD466E"/>
    <w:rsid w:val="00CD59B0"/>
    <w:rsid w:val="00CD5CB4"/>
    <w:rsid w:val="00CD6952"/>
    <w:rsid w:val="00CD7887"/>
    <w:rsid w:val="00CD7B74"/>
    <w:rsid w:val="00CE0377"/>
    <w:rsid w:val="00CE0424"/>
    <w:rsid w:val="00CE097A"/>
    <w:rsid w:val="00CE0BF7"/>
    <w:rsid w:val="00CE0C12"/>
    <w:rsid w:val="00CE0E3C"/>
    <w:rsid w:val="00CE0E5B"/>
    <w:rsid w:val="00CE0F6B"/>
    <w:rsid w:val="00CE129C"/>
    <w:rsid w:val="00CE1466"/>
    <w:rsid w:val="00CE15A4"/>
    <w:rsid w:val="00CE1D87"/>
    <w:rsid w:val="00CE1F75"/>
    <w:rsid w:val="00CE2187"/>
    <w:rsid w:val="00CE2531"/>
    <w:rsid w:val="00CE2C49"/>
    <w:rsid w:val="00CE2FC9"/>
    <w:rsid w:val="00CE316A"/>
    <w:rsid w:val="00CE365C"/>
    <w:rsid w:val="00CE3BC7"/>
    <w:rsid w:val="00CE3E19"/>
    <w:rsid w:val="00CE4303"/>
    <w:rsid w:val="00CE45D2"/>
    <w:rsid w:val="00CE484B"/>
    <w:rsid w:val="00CE4BE3"/>
    <w:rsid w:val="00CE4F3D"/>
    <w:rsid w:val="00CE502A"/>
    <w:rsid w:val="00CE5431"/>
    <w:rsid w:val="00CE595F"/>
    <w:rsid w:val="00CE646E"/>
    <w:rsid w:val="00CE6497"/>
    <w:rsid w:val="00CE662F"/>
    <w:rsid w:val="00CE715D"/>
    <w:rsid w:val="00CE7561"/>
    <w:rsid w:val="00CE7D67"/>
    <w:rsid w:val="00CE7E31"/>
    <w:rsid w:val="00CE7EB0"/>
    <w:rsid w:val="00CE7FCE"/>
    <w:rsid w:val="00CF0034"/>
    <w:rsid w:val="00CF007F"/>
    <w:rsid w:val="00CF05D4"/>
    <w:rsid w:val="00CF07CC"/>
    <w:rsid w:val="00CF0865"/>
    <w:rsid w:val="00CF0933"/>
    <w:rsid w:val="00CF0EA5"/>
    <w:rsid w:val="00CF1354"/>
    <w:rsid w:val="00CF1698"/>
    <w:rsid w:val="00CF1813"/>
    <w:rsid w:val="00CF1B1F"/>
    <w:rsid w:val="00CF1C48"/>
    <w:rsid w:val="00CF20C9"/>
    <w:rsid w:val="00CF24EE"/>
    <w:rsid w:val="00CF2710"/>
    <w:rsid w:val="00CF2885"/>
    <w:rsid w:val="00CF322C"/>
    <w:rsid w:val="00CF3B1F"/>
    <w:rsid w:val="00CF3BF6"/>
    <w:rsid w:val="00CF43A1"/>
    <w:rsid w:val="00CF47EF"/>
    <w:rsid w:val="00CF4829"/>
    <w:rsid w:val="00CF4A53"/>
    <w:rsid w:val="00CF4F41"/>
    <w:rsid w:val="00CF517E"/>
    <w:rsid w:val="00CF5260"/>
    <w:rsid w:val="00CF531A"/>
    <w:rsid w:val="00CF5DCD"/>
    <w:rsid w:val="00CF6150"/>
    <w:rsid w:val="00CF61FE"/>
    <w:rsid w:val="00CF625B"/>
    <w:rsid w:val="00CF62B8"/>
    <w:rsid w:val="00CF63DC"/>
    <w:rsid w:val="00CF6410"/>
    <w:rsid w:val="00CF6651"/>
    <w:rsid w:val="00CF687E"/>
    <w:rsid w:val="00CF6BBF"/>
    <w:rsid w:val="00CF6FDA"/>
    <w:rsid w:val="00CF70F8"/>
    <w:rsid w:val="00CF7EB4"/>
    <w:rsid w:val="00D004EF"/>
    <w:rsid w:val="00D00F9E"/>
    <w:rsid w:val="00D014E9"/>
    <w:rsid w:val="00D02038"/>
    <w:rsid w:val="00D0244E"/>
    <w:rsid w:val="00D02775"/>
    <w:rsid w:val="00D02DAD"/>
    <w:rsid w:val="00D02F7D"/>
    <w:rsid w:val="00D0307F"/>
    <w:rsid w:val="00D030F7"/>
    <w:rsid w:val="00D0349B"/>
    <w:rsid w:val="00D03D0D"/>
    <w:rsid w:val="00D03E26"/>
    <w:rsid w:val="00D03FAB"/>
    <w:rsid w:val="00D044EB"/>
    <w:rsid w:val="00D0467F"/>
    <w:rsid w:val="00D048B5"/>
    <w:rsid w:val="00D04E1B"/>
    <w:rsid w:val="00D0517B"/>
    <w:rsid w:val="00D0596C"/>
    <w:rsid w:val="00D05973"/>
    <w:rsid w:val="00D0634C"/>
    <w:rsid w:val="00D068B5"/>
    <w:rsid w:val="00D069C6"/>
    <w:rsid w:val="00D06E5F"/>
    <w:rsid w:val="00D0713C"/>
    <w:rsid w:val="00D07317"/>
    <w:rsid w:val="00D0771B"/>
    <w:rsid w:val="00D0789D"/>
    <w:rsid w:val="00D07B87"/>
    <w:rsid w:val="00D07DFC"/>
    <w:rsid w:val="00D10249"/>
    <w:rsid w:val="00D103AD"/>
    <w:rsid w:val="00D10896"/>
    <w:rsid w:val="00D108C0"/>
    <w:rsid w:val="00D10953"/>
    <w:rsid w:val="00D10CA0"/>
    <w:rsid w:val="00D10D6C"/>
    <w:rsid w:val="00D10DEC"/>
    <w:rsid w:val="00D113DD"/>
    <w:rsid w:val="00D115C3"/>
    <w:rsid w:val="00D11897"/>
    <w:rsid w:val="00D11B6C"/>
    <w:rsid w:val="00D128DE"/>
    <w:rsid w:val="00D12A7E"/>
    <w:rsid w:val="00D12C3C"/>
    <w:rsid w:val="00D12D14"/>
    <w:rsid w:val="00D13135"/>
    <w:rsid w:val="00D137F0"/>
    <w:rsid w:val="00D13B90"/>
    <w:rsid w:val="00D13BE8"/>
    <w:rsid w:val="00D13D39"/>
    <w:rsid w:val="00D13E0F"/>
    <w:rsid w:val="00D13E4E"/>
    <w:rsid w:val="00D13ED1"/>
    <w:rsid w:val="00D14514"/>
    <w:rsid w:val="00D1468A"/>
    <w:rsid w:val="00D1491A"/>
    <w:rsid w:val="00D14A09"/>
    <w:rsid w:val="00D14D3A"/>
    <w:rsid w:val="00D14DF1"/>
    <w:rsid w:val="00D15125"/>
    <w:rsid w:val="00D15545"/>
    <w:rsid w:val="00D15722"/>
    <w:rsid w:val="00D15F7F"/>
    <w:rsid w:val="00D15FBC"/>
    <w:rsid w:val="00D16128"/>
    <w:rsid w:val="00D161B5"/>
    <w:rsid w:val="00D168E0"/>
    <w:rsid w:val="00D168F7"/>
    <w:rsid w:val="00D1750E"/>
    <w:rsid w:val="00D17DF9"/>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5CA"/>
    <w:rsid w:val="00D256D4"/>
    <w:rsid w:val="00D25B5D"/>
    <w:rsid w:val="00D25F52"/>
    <w:rsid w:val="00D26144"/>
    <w:rsid w:val="00D261BD"/>
    <w:rsid w:val="00D262D1"/>
    <w:rsid w:val="00D26653"/>
    <w:rsid w:val="00D26D45"/>
    <w:rsid w:val="00D276A4"/>
    <w:rsid w:val="00D277F8"/>
    <w:rsid w:val="00D279E9"/>
    <w:rsid w:val="00D27EB1"/>
    <w:rsid w:val="00D30335"/>
    <w:rsid w:val="00D305B3"/>
    <w:rsid w:val="00D30A82"/>
    <w:rsid w:val="00D30E2F"/>
    <w:rsid w:val="00D30F76"/>
    <w:rsid w:val="00D3105A"/>
    <w:rsid w:val="00D3106B"/>
    <w:rsid w:val="00D3112A"/>
    <w:rsid w:val="00D3128B"/>
    <w:rsid w:val="00D31363"/>
    <w:rsid w:val="00D31A95"/>
    <w:rsid w:val="00D32030"/>
    <w:rsid w:val="00D3263D"/>
    <w:rsid w:val="00D32D64"/>
    <w:rsid w:val="00D32DF5"/>
    <w:rsid w:val="00D3314C"/>
    <w:rsid w:val="00D3314F"/>
    <w:rsid w:val="00D33296"/>
    <w:rsid w:val="00D33434"/>
    <w:rsid w:val="00D339B8"/>
    <w:rsid w:val="00D34081"/>
    <w:rsid w:val="00D343B4"/>
    <w:rsid w:val="00D34626"/>
    <w:rsid w:val="00D34879"/>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73B"/>
    <w:rsid w:val="00D37A17"/>
    <w:rsid w:val="00D37CE1"/>
    <w:rsid w:val="00D37D87"/>
    <w:rsid w:val="00D4028A"/>
    <w:rsid w:val="00D4041A"/>
    <w:rsid w:val="00D40548"/>
    <w:rsid w:val="00D40596"/>
    <w:rsid w:val="00D40723"/>
    <w:rsid w:val="00D4079E"/>
    <w:rsid w:val="00D40B26"/>
    <w:rsid w:val="00D40B33"/>
    <w:rsid w:val="00D40F2E"/>
    <w:rsid w:val="00D4127D"/>
    <w:rsid w:val="00D412A2"/>
    <w:rsid w:val="00D417B8"/>
    <w:rsid w:val="00D41B12"/>
    <w:rsid w:val="00D4243E"/>
    <w:rsid w:val="00D426F0"/>
    <w:rsid w:val="00D4318F"/>
    <w:rsid w:val="00D432A1"/>
    <w:rsid w:val="00D432B5"/>
    <w:rsid w:val="00D4331B"/>
    <w:rsid w:val="00D434A3"/>
    <w:rsid w:val="00D434FF"/>
    <w:rsid w:val="00D438BF"/>
    <w:rsid w:val="00D43D1A"/>
    <w:rsid w:val="00D43D24"/>
    <w:rsid w:val="00D440F8"/>
    <w:rsid w:val="00D44223"/>
    <w:rsid w:val="00D4479D"/>
    <w:rsid w:val="00D44A01"/>
    <w:rsid w:val="00D4548A"/>
    <w:rsid w:val="00D45A6B"/>
    <w:rsid w:val="00D45BB6"/>
    <w:rsid w:val="00D45C7C"/>
    <w:rsid w:val="00D45D51"/>
    <w:rsid w:val="00D46380"/>
    <w:rsid w:val="00D46B56"/>
    <w:rsid w:val="00D5029D"/>
    <w:rsid w:val="00D504EF"/>
    <w:rsid w:val="00D50829"/>
    <w:rsid w:val="00D512D4"/>
    <w:rsid w:val="00D52362"/>
    <w:rsid w:val="00D52885"/>
    <w:rsid w:val="00D528A1"/>
    <w:rsid w:val="00D52F40"/>
    <w:rsid w:val="00D5314E"/>
    <w:rsid w:val="00D5346B"/>
    <w:rsid w:val="00D538B1"/>
    <w:rsid w:val="00D53AC8"/>
    <w:rsid w:val="00D53DAA"/>
    <w:rsid w:val="00D53EB1"/>
    <w:rsid w:val="00D546FF"/>
    <w:rsid w:val="00D5529E"/>
    <w:rsid w:val="00D552A6"/>
    <w:rsid w:val="00D555BF"/>
    <w:rsid w:val="00D55AD5"/>
    <w:rsid w:val="00D55D6B"/>
    <w:rsid w:val="00D560DB"/>
    <w:rsid w:val="00D570C6"/>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30"/>
    <w:rsid w:val="00D61F71"/>
    <w:rsid w:val="00D6210F"/>
    <w:rsid w:val="00D623E7"/>
    <w:rsid w:val="00D6249E"/>
    <w:rsid w:val="00D624D3"/>
    <w:rsid w:val="00D62A97"/>
    <w:rsid w:val="00D63399"/>
    <w:rsid w:val="00D63878"/>
    <w:rsid w:val="00D6390E"/>
    <w:rsid w:val="00D63927"/>
    <w:rsid w:val="00D63A7F"/>
    <w:rsid w:val="00D64B38"/>
    <w:rsid w:val="00D65012"/>
    <w:rsid w:val="00D65183"/>
    <w:rsid w:val="00D652B5"/>
    <w:rsid w:val="00D6547D"/>
    <w:rsid w:val="00D656D3"/>
    <w:rsid w:val="00D65D86"/>
    <w:rsid w:val="00D66155"/>
    <w:rsid w:val="00D66879"/>
    <w:rsid w:val="00D669A3"/>
    <w:rsid w:val="00D670A2"/>
    <w:rsid w:val="00D67801"/>
    <w:rsid w:val="00D678B4"/>
    <w:rsid w:val="00D67969"/>
    <w:rsid w:val="00D67ED2"/>
    <w:rsid w:val="00D70375"/>
    <w:rsid w:val="00D70401"/>
    <w:rsid w:val="00D708B0"/>
    <w:rsid w:val="00D70947"/>
    <w:rsid w:val="00D70B77"/>
    <w:rsid w:val="00D70B7C"/>
    <w:rsid w:val="00D70D93"/>
    <w:rsid w:val="00D7120A"/>
    <w:rsid w:val="00D714DC"/>
    <w:rsid w:val="00D7179A"/>
    <w:rsid w:val="00D718AE"/>
    <w:rsid w:val="00D71F0D"/>
    <w:rsid w:val="00D730B8"/>
    <w:rsid w:val="00D733E8"/>
    <w:rsid w:val="00D7359F"/>
    <w:rsid w:val="00D7368F"/>
    <w:rsid w:val="00D73A08"/>
    <w:rsid w:val="00D73E92"/>
    <w:rsid w:val="00D73F2B"/>
    <w:rsid w:val="00D7409C"/>
    <w:rsid w:val="00D74369"/>
    <w:rsid w:val="00D749D9"/>
    <w:rsid w:val="00D74A61"/>
    <w:rsid w:val="00D74A6B"/>
    <w:rsid w:val="00D74FCE"/>
    <w:rsid w:val="00D75068"/>
    <w:rsid w:val="00D75594"/>
    <w:rsid w:val="00D756DF"/>
    <w:rsid w:val="00D75B3D"/>
    <w:rsid w:val="00D765F6"/>
    <w:rsid w:val="00D76C62"/>
    <w:rsid w:val="00D76CC1"/>
    <w:rsid w:val="00D77549"/>
    <w:rsid w:val="00D7757E"/>
    <w:rsid w:val="00D776E8"/>
    <w:rsid w:val="00D777DB"/>
    <w:rsid w:val="00D779E9"/>
    <w:rsid w:val="00D77B1D"/>
    <w:rsid w:val="00D77C57"/>
    <w:rsid w:val="00D77D3F"/>
    <w:rsid w:val="00D77DE9"/>
    <w:rsid w:val="00D8021F"/>
    <w:rsid w:val="00D80299"/>
    <w:rsid w:val="00D802FB"/>
    <w:rsid w:val="00D80383"/>
    <w:rsid w:val="00D804A7"/>
    <w:rsid w:val="00D80997"/>
    <w:rsid w:val="00D80DEF"/>
    <w:rsid w:val="00D81765"/>
    <w:rsid w:val="00D81AA1"/>
    <w:rsid w:val="00D81BE5"/>
    <w:rsid w:val="00D81C0D"/>
    <w:rsid w:val="00D81EEB"/>
    <w:rsid w:val="00D823C6"/>
    <w:rsid w:val="00D82476"/>
    <w:rsid w:val="00D825A0"/>
    <w:rsid w:val="00D82617"/>
    <w:rsid w:val="00D829DC"/>
    <w:rsid w:val="00D82F12"/>
    <w:rsid w:val="00D82F15"/>
    <w:rsid w:val="00D8327F"/>
    <w:rsid w:val="00D83B4A"/>
    <w:rsid w:val="00D83E61"/>
    <w:rsid w:val="00D83E62"/>
    <w:rsid w:val="00D83EAF"/>
    <w:rsid w:val="00D84250"/>
    <w:rsid w:val="00D848D0"/>
    <w:rsid w:val="00D84B09"/>
    <w:rsid w:val="00D8543C"/>
    <w:rsid w:val="00D85AA5"/>
    <w:rsid w:val="00D86075"/>
    <w:rsid w:val="00D86CA3"/>
    <w:rsid w:val="00D87074"/>
    <w:rsid w:val="00D87111"/>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0CA9"/>
    <w:rsid w:val="00D9143D"/>
    <w:rsid w:val="00D9196D"/>
    <w:rsid w:val="00D91B05"/>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B6"/>
    <w:rsid w:val="00D95BF1"/>
    <w:rsid w:val="00D965A2"/>
    <w:rsid w:val="00D9698B"/>
    <w:rsid w:val="00D96A0E"/>
    <w:rsid w:val="00D96A17"/>
    <w:rsid w:val="00D96C30"/>
    <w:rsid w:val="00D96D51"/>
    <w:rsid w:val="00D96ECE"/>
    <w:rsid w:val="00D96F63"/>
    <w:rsid w:val="00D9713C"/>
    <w:rsid w:val="00D97548"/>
    <w:rsid w:val="00D9755C"/>
    <w:rsid w:val="00D975F5"/>
    <w:rsid w:val="00D9777B"/>
    <w:rsid w:val="00D9789B"/>
    <w:rsid w:val="00D97C45"/>
    <w:rsid w:val="00D97C86"/>
    <w:rsid w:val="00D97E51"/>
    <w:rsid w:val="00DA0129"/>
    <w:rsid w:val="00DA0374"/>
    <w:rsid w:val="00DA0C15"/>
    <w:rsid w:val="00DA0C20"/>
    <w:rsid w:val="00DA0DA7"/>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3DB"/>
    <w:rsid w:val="00DA4837"/>
    <w:rsid w:val="00DA49A2"/>
    <w:rsid w:val="00DA4AA9"/>
    <w:rsid w:val="00DA5417"/>
    <w:rsid w:val="00DA55F5"/>
    <w:rsid w:val="00DA56E8"/>
    <w:rsid w:val="00DA5711"/>
    <w:rsid w:val="00DA57EC"/>
    <w:rsid w:val="00DA59D8"/>
    <w:rsid w:val="00DA5EA7"/>
    <w:rsid w:val="00DA64F8"/>
    <w:rsid w:val="00DA66D3"/>
    <w:rsid w:val="00DA6719"/>
    <w:rsid w:val="00DA6A2C"/>
    <w:rsid w:val="00DA6D53"/>
    <w:rsid w:val="00DA751E"/>
    <w:rsid w:val="00DA7881"/>
    <w:rsid w:val="00DA79E5"/>
    <w:rsid w:val="00DA7C88"/>
    <w:rsid w:val="00DA7CDD"/>
    <w:rsid w:val="00DA7EF6"/>
    <w:rsid w:val="00DB0786"/>
    <w:rsid w:val="00DB0A9F"/>
    <w:rsid w:val="00DB0B47"/>
    <w:rsid w:val="00DB1188"/>
    <w:rsid w:val="00DB11CB"/>
    <w:rsid w:val="00DB14CF"/>
    <w:rsid w:val="00DB19EE"/>
    <w:rsid w:val="00DB1ED8"/>
    <w:rsid w:val="00DB25BB"/>
    <w:rsid w:val="00DB30A2"/>
    <w:rsid w:val="00DB314E"/>
    <w:rsid w:val="00DB377D"/>
    <w:rsid w:val="00DB3E54"/>
    <w:rsid w:val="00DB4110"/>
    <w:rsid w:val="00DB453E"/>
    <w:rsid w:val="00DB4B0A"/>
    <w:rsid w:val="00DB4F0A"/>
    <w:rsid w:val="00DB560A"/>
    <w:rsid w:val="00DB57F9"/>
    <w:rsid w:val="00DB5CEF"/>
    <w:rsid w:val="00DB5E33"/>
    <w:rsid w:val="00DB5E54"/>
    <w:rsid w:val="00DB6144"/>
    <w:rsid w:val="00DB66C5"/>
    <w:rsid w:val="00DB6ADC"/>
    <w:rsid w:val="00DB6B2E"/>
    <w:rsid w:val="00DB741C"/>
    <w:rsid w:val="00DB75BD"/>
    <w:rsid w:val="00DB75D9"/>
    <w:rsid w:val="00DB7F0A"/>
    <w:rsid w:val="00DC0215"/>
    <w:rsid w:val="00DC0408"/>
    <w:rsid w:val="00DC11DA"/>
    <w:rsid w:val="00DC141A"/>
    <w:rsid w:val="00DC18D1"/>
    <w:rsid w:val="00DC19AA"/>
    <w:rsid w:val="00DC1F58"/>
    <w:rsid w:val="00DC2267"/>
    <w:rsid w:val="00DC2785"/>
    <w:rsid w:val="00DC2907"/>
    <w:rsid w:val="00DC2D36"/>
    <w:rsid w:val="00DC3445"/>
    <w:rsid w:val="00DC349B"/>
    <w:rsid w:val="00DC35DC"/>
    <w:rsid w:val="00DC37E8"/>
    <w:rsid w:val="00DC38DC"/>
    <w:rsid w:val="00DC3A6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C7E26"/>
    <w:rsid w:val="00DD01E5"/>
    <w:rsid w:val="00DD0268"/>
    <w:rsid w:val="00DD0429"/>
    <w:rsid w:val="00DD046A"/>
    <w:rsid w:val="00DD0562"/>
    <w:rsid w:val="00DD0AE2"/>
    <w:rsid w:val="00DD0D01"/>
    <w:rsid w:val="00DD11BB"/>
    <w:rsid w:val="00DD1749"/>
    <w:rsid w:val="00DD1CDD"/>
    <w:rsid w:val="00DD208A"/>
    <w:rsid w:val="00DD2C53"/>
    <w:rsid w:val="00DD36DB"/>
    <w:rsid w:val="00DD42C6"/>
    <w:rsid w:val="00DD4325"/>
    <w:rsid w:val="00DD495C"/>
    <w:rsid w:val="00DD4E59"/>
    <w:rsid w:val="00DD4FD3"/>
    <w:rsid w:val="00DD52C7"/>
    <w:rsid w:val="00DD5898"/>
    <w:rsid w:val="00DD5AEA"/>
    <w:rsid w:val="00DD5C62"/>
    <w:rsid w:val="00DD5E07"/>
    <w:rsid w:val="00DD5F0E"/>
    <w:rsid w:val="00DD6103"/>
    <w:rsid w:val="00DD70CF"/>
    <w:rsid w:val="00DD7B50"/>
    <w:rsid w:val="00DD7BD7"/>
    <w:rsid w:val="00DD7F37"/>
    <w:rsid w:val="00DD7F97"/>
    <w:rsid w:val="00DD7FB5"/>
    <w:rsid w:val="00DE03E6"/>
    <w:rsid w:val="00DE0439"/>
    <w:rsid w:val="00DE0B33"/>
    <w:rsid w:val="00DE0C2E"/>
    <w:rsid w:val="00DE0C9D"/>
    <w:rsid w:val="00DE0F8B"/>
    <w:rsid w:val="00DE1369"/>
    <w:rsid w:val="00DE13A9"/>
    <w:rsid w:val="00DE1CC7"/>
    <w:rsid w:val="00DE24E6"/>
    <w:rsid w:val="00DE2771"/>
    <w:rsid w:val="00DE2848"/>
    <w:rsid w:val="00DE2BD6"/>
    <w:rsid w:val="00DE2CF3"/>
    <w:rsid w:val="00DE34C4"/>
    <w:rsid w:val="00DE3649"/>
    <w:rsid w:val="00DE3A0B"/>
    <w:rsid w:val="00DE3FB7"/>
    <w:rsid w:val="00DE44FC"/>
    <w:rsid w:val="00DE4A50"/>
    <w:rsid w:val="00DE4E39"/>
    <w:rsid w:val="00DE5206"/>
    <w:rsid w:val="00DE523A"/>
    <w:rsid w:val="00DE55AC"/>
    <w:rsid w:val="00DE5608"/>
    <w:rsid w:val="00DE58D0"/>
    <w:rsid w:val="00DE5CE1"/>
    <w:rsid w:val="00DE5D10"/>
    <w:rsid w:val="00DE5E41"/>
    <w:rsid w:val="00DE654F"/>
    <w:rsid w:val="00DE682D"/>
    <w:rsid w:val="00DE6C13"/>
    <w:rsid w:val="00DE6D23"/>
    <w:rsid w:val="00DE767D"/>
    <w:rsid w:val="00DE7951"/>
    <w:rsid w:val="00DE7B99"/>
    <w:rsid w:val="00DE7C4C"/>
    <w:rsid w:val="00DF002D"/>
    <w:rsid w:val="00DF01F0"/>
    <w:rsid w:val="00DF068A"/>
    <w:rsid w:val="00DF06C8"/>
    <w:rsid w:val="00DF0B6E"/>
    <w:rsid w:val="00DF0E71"/>
    <w:rsid w:val="00DF0E7D"/>
    <w:rsid w:val="00DF11D4"/>
    <w:rsid w:val="00DF14B6"/>
    <w:rsid w:val="00DF15E0"/>
    <w:rsid w:val="00DF207F"/>
    <w:rsid w:val="00DF21F6"/>
    <w:rsid w:val="00DF2211"/>
    <w:rsid w:val="00DF25E8"/>
    <w:rsid w:val="00DF323C"/>
    <w:rsid w:val="00DF3510"/>
    <w:rsid w:val="00DF35EF"/>
    <w:rsid w:val="00DF36AD"/>
    <w:rsid w:val="00DF3761"/>
    <w:rsid w:val="00DF37A0"/>
    <w:rsid w:val="00DF3E92"/>
    <w:rsid w:val="00DF40A4"/>
    <w:rsid w:val="00DF4E01"/>
    <w:rsid w:val="00DF5085"/>
    <w:rsid w:val="00DF5B3C"/>
    <w:rsid w:val="00DF5B79"/>
    <w:rsid w:val="00DF5C12"/>
    <w:rsid w:val="00DF5C95"/>
    <w:rsid w:val="00DF5DE2"/>
    <w:rsid w:val="00DF635B"/>
    <w:rsid w:val="00DF648F"/>
    <w:rsid w:val="00DF6532"/>
    <w:rsid w:val="00DF6D47"/>
    <w:rsid w:val="00DF7380"/>
    <w:rsid w:val="00DF74BE"/>
    <w:rsid w:val="00DF782D"/>
    <w:rsid w:val="00E00526"/>
    <w:rsid w:val="00E00A71"/>
    <w:rsid w:val="00E00B2B"/>
    <w:rsid w:val="00E00D01"/>
    <w:rsid w:val="00E00ED5"/>
    <w:rsid w:val="00E012EF"/>
    <w:rsid w:val="00E0166E"/>
    <w:rsid w:val="00E0196B"/>
    <w:rsid w:val="00E0196E"/>
    <w:rsid w:val="00E01C9A"/>
    <w:rsid w:val="00E02095"/>
    <w:rsid w:val="00E0236B"/>
    <w:rsid w:val="00E0251B"/>
    <w:rsid w:val="00E02E71"/>
    <w:rsid w:val="00E032EC"/>
    <w:rsid w:val="00E03506"/>
    <w:rsid w:val="00E0377A"/>
    <w:rsid w:val="00E03813"/>
    <w:rsid w:val="00E039D2"/>
    <w:rsid w:val="00E03EC0"/>
    <w:rsid w:val="00E0427D"/>
    <w:rsid w:val="00E04668"/>
    <w:rsid w:val="00E04F6C"/>
    <w:rsid w:val="00E052D6"/>
    <w:rsid w:val="00E05886"/>
    <w:rsid w:val="00E058A0"/>
    <w:rsid w:val="00E05C63"/>
    <w:rsid w:val="00E05C75"/>
    <w:rsid w:val="00E05CD2"/>
    <w:rsid w:val="00E061F8"/>
    <w:rsid w:val="00E062B9"/>
    <w:rsid w:val="00E0677A"/>
    <w:rsid w:val="00E06E16"/>
    <w:rsid w:val="00E0744B"/>
    <w:rsid w:val="00E074AD"/>
    <w:rsid w:val="00E101D2"/>
    <w:rsid w:val="00E10341"/>
    <w:rsid w:val="00E10512"/>
    <w:rsid w:val="00E110E7"/>
    <w:rsid w:val="00E11228"/>
    <w:rsid w:val="00E11B20"/>
    <w:rsid w:val="00E11D76"/>
    <w:rsid w:val="00E12127"/>
    <w:rsid w:val="00E12327"/>
    <w:rsid w:val="00E125E0"/>
    <w:rsid w:val="00E12842"/>
    <w:rsid w:val="00E12875"/>
    <w:rsid w:val="00E13390"/>
    <w:rsid w:val="00E13490"/>
    <w:rsid w:val="00E14BFF"/>
    <w:rsid w:val="00E156D2"/>
    <w:rsid w:val="00E15AAD"/>
    <w:rsid w:val="00E16570"/>
    <w:rsid w:val="00E16845"/>
    <w:rsid w:val="00E1691A"/>
    <w:rsid w:val="00E16B31"/>
    <w:rsid w:val="00E17367"/>
    <w:rsid w:val="00E17DD8"/>
    <w:rsid w:val="00E17FA2"/>
    <w:rsid w:val="00E2090F"/>
    <w:rsid w:val="00E20DB4"/>
    <w:rsid w:val="00E21099"/>
    <w:rsid w:val="00E217BF"/>
    <w:rsid w:val="00E21837"/>
    <w:rsid w:val="00E21AC7"/>
    <w:rsid w:val="00E22169"/>
    <w:rsid w:val="00E22330"/>
    <w:rsid w:val="00E226D9"/>
    <w:rsid w:val="00E22EDA"/>
    <w:rsid w:val="00E22F1C"/>
    <w:rsid w:val="00E22F50"/>
    <w:rsid w:val="00E22F5D"/>
    <w:rsid w:val="00E22F8A"/>
    <w:rsid w:val="00E230F9"/>
    <w:rsid w:val="00E241EE"/>
    <w:rsid w:val="00E2447E"/>
    <w:rsid w:val="00E244A1"/>
    <w:rsid w:val="00E245EE"/>
    <w:rsid w:val="00E247E9"/>
    <w:rsid w:val="00E25AE6"/>
    <w:rsid w:val="00E25CCF"/>
    <w:rsid w:val="00E26167"/>
    <w:rsid w:val="00E262F2"/>
    <w:rsid w:val="00E26943"/>
    <w:rsid w:val="00E26B7F"/>
    <w:rsid w:val="00E26CB7"/>
    <w:rsid w:val="00E27154"/>
    <w:rsid w:val="00E272D4"/>
    <w:rsid w:val="00E27811"/>
    <w:rsid w:val="00E27DFA"/>
    <w:rsid w:val="00E3032B"/>
    <w:rsid w:val="00E305B0"/>
    <w:rsid w:val="00E30B5A"/>
    <w:rsid w:val="00E30D0B"/>
    <w:rsid w:val="00E30DE9"/>
    <w:rsid w:val="00E30E5F"/>
    <w:rsid w:val="00E30F36"/>
    <w:rsid w:val="00E30F8D"/>
    <w:rsid w:val="00E3123D"/>
    <w:rsid w:val="00E31461"/>
    <w:rsid w:val="00E315D7"/>
    <w:rsid w:val="00E31BBA"/>
    <w:rsid w:val="00E31D43"/>
    <w:rsid w:val="00E32106"/>
    <w:rsid w:val="00E3223A"/>
    <w:rsid w:val="00E32608"/>
    <w:rsid w:val="00E326F9"/>
    <w:rsid w:val="00E32DE0"/>
    <w:rsid w:val="00E32E13"/>
    <w:rsid w:val="00E33203"/>
    <w:rsid w:val="00E332F3"/>
    <w:rsid w:val="00E339DD"/>
    <w:rsid w:val="00E33B23"/>
    <w:rsid w:val="00E33D82"/>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7D"/>
    <w:rsid w:val="00E374D4"/>
    <w:rsid w:val="00E37860"/>
    <w:rsid w:val="00E379D8"/>
    <w:rsid w:val="00E37F1D"/>
    <w:rsid w:val="00E40099"/>
    <w:rsid w:val="00E4014C"/>
    <w:rsid w:val="00E40473"/>
    <w:rsid w:val="00E40BA9"/>
    <w:rsid w:val="00E41073"/>
    <w:rsid w:val="00E41238"/>
    <w:rsid w:val="00E41712"/>
    <w:rsid w:val="00E41735"/>
    <w:rsid w:val="00E4187A"/>
    <w:rsid w:val="00E41E81"/>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665"/>
    <w:rsid w:val="00E459F9"/>
    <w:rsid w:val="00E45C72"/>
    <w:rsid w:val="00E45FD0"/>
    <w:rsid w:val="00E46645"/>
    <w:rsid w:val="00E466A3"/>
    <w:rsid w:val="00E46716"/>
    <w:rsid w:val="00E46886"/>
    <w:rsid w:val="00E46B19"/>
    <w:rsid w:val="00E46B9C"/>
    <w:rsid w:val="00E4761E"/>
    <w:rsid w:val="00E476B8"/>
    <w:rsid w:val="00E47AEF"/>
    <w:rsid w:val="00E47E98"/>
    <w:rsid w:val="00E47ED6"/>
    <w:rsid w:val="00E504D1"/>
    <w:rsid w:val="00E50593"/>
    <w:rsid w:val="00E50972"/>
    <w:rsid w:val="00E50B41"/>
    <w:rsid w:val="00E50D8C"/>
    <w:rsid w:val="00E51134"/>
    <w:rsid w:val="00E51BD8"/>
    <w:rsid w:val="00E51E1A"/>
    <w:rsid w:val="00E51F81"/>
    <w:rsid w:val="00E53469"/>
    <w:rsid w:val="00E53B75"/>
    <w:rsid w:val="00E54166"/>
    <w:rsid w:val="00E5434B"/>
    <w:rsid w:val="00E54934"/>
    <w:rsid w:val="00E54950"/>
    <w:rsid w:val="00E54A45"/>
    <w:rsid w:val="00E54CC7"/>
    <w:rsid w:val="00E54E3B"/>
    <w:rsid w:val="00E551D0"/>
    <w:rsid w:val="00E555AE"/>
    <w:rsid w:val="00E559CA"/>
    <w:rsid w:val="00E559F0"/>
    <w:rsid w:val="00E55A70"/>
    <w:rsid w:val="00E55AF0"/>
    <w:rsid w:val="00E55D9B"/>
    <w:rsid w:val="00E55F21"/>
    <w:rsid w:val="00E5626C"/>
    <w:rsid w:val="00E567A4"/>
    <w:rsid w:val="00E5680C"/>
    <w:rsid w:val="00E56938"/>
    <w:rsid w:val="00E56B30"/>
    <w:rsid w:val="00E56D57"/>
    <w:rsid w:val="00E56DFC"/>
    <w:rsid w:val="00E57565"/>
    <w:rsid w:val="00E577A5"/>
    <w:rsid w:val="00E578E6"/>
    <w:rsid w:val="00E57F43"/>
    <w:rsid w:val="00E6018F"/>
    <w:rsid w:val="00E6043F"/>
    <w:rsid w:val="00E60851"/>
    <w:rsid w:val="00E60E73"/>
    <w:rsid w:val="00E6177B"/>
    <w:rsid w:val="00E6180E"/>
    <w:rsid w:val="00E61F4F"/>
    <w:rsid w:val="00E62668"/>
    <w:rsid w:val="00E6280C"/>
    <w:rsid w:val="00E628A1"/>
    <w:rsid w:val="00E628B8"/>
    <w:rsid w:val="00E62C11"/>
    <w:rsid w:val="00E62C27"/>
    <w:rsid w:val="00E63838"/>
    <w:rsid w:val="00E63C1B"/>
    <w:rsid w:val="00E642D8"/>
    <w:rsid w:val="00E643B2"/>
    <w:rsid w:val="00E64434"/>
    <w:rsid w:val="00E6470C"/>
    <w:rsid w:val="00E64D8A"/>
    <w:rsid w:val="00E651E2"/>
    <w:rsid w:val="00E653F5"/>
    <w:rsid w:val="00E659A6"/>
    <w:rsid w:val="00E66400"/>
    <w:rsid w:val="00E66637"/>
    <w:rsid w:val="00E66993"/>
    <w:rsid w:val="00E66C81"/>
    <w:rsid w:val="00E67628"/>
    <w:rsid w:val="00E67B52"/>
    <w:rsid w:val="00E67C51"/>
    <w:rsid w:val="00E70033"/>
    <w:rsid w:val="00E709C3"/>
    <w:rsid w:val="00E70BAC"/>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06E"/>
    <w:rsid w:val="00E74410"/>
    <w:rsid w:val="00E745F1"/>
    <w:rsid w:val="00E74842"/>
    <w:rsid w:val="00E74EF8"/>
    <w:rsid w:val="00E753E6"/>
    <w:rsid w:val="00E7547F"/>
    <w:rsid w:val="00E758EC"/>
    <w:rsid w:val="00E76258"/>
    <w:rsid w:val="00E7626B"/>
    <w:rsid w:val="00E7631F"/>
    <w:rsid w:val="00E76548"/>
    <w:rsid w:val="00E76553"/>
    <w:rsid w:val="00E76604"/>
    <w:rsid w:val="00E766E1"/>
    <w:rsid w:val="00E766E2"/>
    <w:rsid w:val="00E767DC"/>
    <w:rsid w:val="00E76987"/>
    <w:rsid w:val="00E76BA3"/>
    <w:rsid w:val="00E76D55"/>
    <w:rsid w:val="00E76EE5"/>
    <w:rsid w:val="00E770ED"/>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1D3"/>
    <w:rsid w:val="00E8478B"/>
    <w:rsid w:val="00E8497E"/>
    <w:rsid w:val="00E849F8"/>
    <w:rsid w:val="00E84ACA"/>
    <w:rsid w:val="00E84DC3"/>
    <w:rsid w:val="00E85244"/>
    <w:rsid w:val="00E85505"/>
    <w:rsid w:val="00E85928"/>
    <w:rsid w:val="00E85BB5"/>
    <w:rsid w:val="00E86034"/>
    <w:rsid w:val="00E862DE"/>
    <w:rsid w:val="00E86443"/>
    <w:rsid w:val="00E873CC"/>
    <w:rsid w:val="00E87588"/>
    <w:rsid w:val="00E87822"/>
    <w:rsid w:val="00E87C9C"/>
    <w:rsid w:val="00E9010D"/>
    <w:rsid w:val="00E90395"/>
    <w:rsid w:val="00E90E49"/>
    <w:rsid w:val="00E917F9"/>
    <w:rsid w:val="00E91886"/>
    <w:rsid w:val="00E91B88"/>
    <w:rsid w:val="00E91D8B"/>
    <w:rsid w:val="00E9291C"/>
    <w:rsid w:val="00E92EA9"/>
    <w:rsid w:val="00E92F62"/>
    <w:rsid w:val="00E932C1"/>
    <w:rsid w:val="00E93703"/>
    <w:rsid w:val="00E93DA5"/>
    <w:rsid w:val="00E93EEF"/>
    <w:rsid w:val="00E93FFE"/>
    <w:rsid w:val="00E9412B"/>
    <w:rsid w:val="00E94AED"/>
    <w:rsid w:val="00E94B57"/>
    <w:rsid w:val="00E94F8A"/>
    <w:rsid w:val="00E951D6"/>
    <w:rsid w:val="00E953E4"/>
    <w:rsid w:val="00E954A3"/>
    <w:rsid w:val="00E95654"/>
    <w:rsid w:val="00E958F9"/>
    <w:rsid w:val="00E95F07"/>
    <w:rsid w:val="00E96ABC"/>
    <w:rsid w:val="00E96C23"/>
    <w:rsid w:val="00E97097"/>
    <w:rsid w:val="00E97223"/>
    <w:rsid w:val="00E97252"/>
    <w:rsid w:val="00E97E40"/>
    <w:rsid w:val="00E97FFA"/>
    <w:rsid w:val="00EA0A6E"/>
    <w:rsid w:val="00EA0F31"/>
    <w:rsid w:val="00EA1330"/>
    <w:rsid w:val="00EA15F4"/>
    <w:rsid w:val="00EA1ACC"/>
    <w:rsid w:val="00EA1C44"/>
    <w:rsid w:val="00EA2104"/>
    <w:rsid w:val="00EA2A00"/>
    <w:rsid w:val="00EA2A5B"/>
    <w:rsid w:val="00EA3512"/>
    <w:rsid w:val="00EA3B39"/>
    <w:rsid w:val="00EA476C"/>
    <w:rsid w:val="00EA4A69"/>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7D9"/>
    <w:rsid w:val="00EB2960"/>
    <w:rsid w:val="00EB2E64"/>
    <w:rsid w:val="00EB3003"/>
    <w:rsid w:val="00EB347C"/>
    <w:rsid w:val="00EB38CC"/>
    <w:rsid w:val="00EB3A6D"/>
    <w:rsid w:val="00EB3F72"/>
    <w:rsid w:val="00EB46F6"/>
    <w:rsid w:val="00EB4A31"/>
    <w:rsid w:val="00EB4BB5"/>
    <w:rsid w:val="00EB4E6F"/>
    <w:rsid w:val="00EB4EA2"/>
    <w:rsid w:val="00EB5DF7"/>
    <w:rsid w:val="00EB645E"/>
    <w:rsid w:val="00EB64A7"/>
    <w:rsid w:val="00EB64C3"/>
    <w:rsid w:val="00EB66DB"/>
    <w:rsid w:val="00EB6AE7"/>
    <w:rsid w:val="00EB6DAA"/>
    <w:rsid w:val="00EB6EE5"/>
    <w:rsid w:val="00EB6FDB"/>
    <w:rsid w:val="00EB74FD"/>
    <w:rsid w:val="00EB76CB"/>
    <w:rsid w:val="00EB776A"/>
    <w:rsid w:val="00EB7AD7"/>
    <w:rsid w:val="00EB7B37"/>
    <w:rsid w:val="00EB7E04"/>
    <w:rsid w:val="00EC052D"/>
    <w:rsid w:val="00EC0713"/>
    <w:rsid w:val="00EC073F"/>
    <w:rsid w:val="00EC08C6"/>
    <w:rsid w:val="00EC0A9A"/>
    <w:rsid w:val="00EC0DE3"/>
    <w:rsid w:val="00EC13FD"/>
    <w:rsid w:val="00EC140C"/>
    <w:rsid w:val="00EC1AE9"/>
    <w:rsid w:val="00EC21FF"/>
    <w:rsid w:val="00EC24A9"/>
    <w:rsid w:val="00EC24D5"/>
    <w:rsid w:val="00EC27C6"/>
    <w:rsid w:val="00EC2899"/>
    <w:rsid w:val="00EC2AB6"/>
    <w:rsid w:val="00EC2D10"/>
    <w:rsid w:val="00EC36D7"/>
    <w:rsid w:val="00EC3706"/>
    <w:rsid w:val="00EC3753"/>
    <w:rsid w:val="00EC3E2B"/>
    <w:rsid w:val="00EC3F4E"/>
    <w:rsid w:val="00EC4207"/>
    <w:rsid w:val="00EC4330"/>
    <w:rsid w:val="00EC4345"/>
    <w:rsid w:val="00EC50A0"/>
    <w:rsid w:val="00EC5653"/>
    <w:rsid w:val="00EC5C6B"/>
    <w:rsid w:val="00EC5FE0"/>
    <w:rsid w:val="00EC6824"/>
    <w:rsid w:val="00EC6CA4"/>
    <w:rsid w:val="00EC712E"/>
    <w:rsid w:val="00EC71CE"/>
    <w:rsid w:val="00EC7564"/>
    <w:rsid w:val="00EC76C8"/>
    <w:rsid w:val="00EC795F"/>
    <w:rsid w:val="00EC7A3C"/>
    <w:rsid w:val="00EC7A60"/>
    <w:rsid w:val="00ED02B8"/>
    <w:rsid w:val="00ED0DF5"/>
    <w:rsid w:val="00ED0FA8"/>
    <w:rsid w:val="00ED1006"/>
    <w:rsid w:val="00ED118F"/>
    <w:rsid w:val="00ED11DD"/>
    <w:rsid w:val="00ED1644"/>
    <w:rsid w:val="00ED1D44"/>
    <w:rsid w:val="00ED231D"/>
    <w:rsid w:val="00ED2769"/>
    <w:rsid w:val="00ED29EA"/>
    <w:rsid w:val="00ED29FF"/>
    <w:rsid w:val="00ED314F"/>
    <w:rsid w:val="00ED31F8"/>
    <w:rsid w:val="00ED390C"/>
    <w:rsid w:val="00ED3915"/>
    <w:rsid w:val="00ED3C2A"/>
    <w:rsid w:val="00ED3F10"/>
    <w:rsid w:val="00ED43F6"/>
    <w:rsid w:val="00ED4597"/>
    <w:rsid w:val="00ED4695"/>
    <w:rsid w:val="00ED4ECC"/>
    <w:rsid w:val="00ED5329"/>
    <w:rsid w:val="00ED565A"/>
    <w:rsid w:val="00ED57E6"/>
    <w:rsid w:val="00ED5A6E"/>
    <w:rsid w:val="00ED5B2F"/>
    <w:rsid w:val="00ED5DA0"/>
    <w:rsid w:val="00ED5EC8"/>
    <w:rsid w:val="00ED5F71"/>
    <w:rsid w:val="00ED5FEE"/>
    <w:rsid w:val="00ED60D7"/>
    <w:rsid w:val="00ED6579"/>
    <w:rsid w:val="00ED6C04"/>
    <w:rsid w:val="00ED6C82"/>
    <w:rsid w:val="00ED6E7E"/>
    <w:rsid w:val="00ED754F"/>
    <w:rsid w:val="00ED7C1B"/>
    <w:rsid w:val="00ED7C83"/>
    <w:rsid w:val="00ED7D47"/>
    <w:rsid w:val="00ED7E04"/>
    <w:rsid w:val="00ED7EDC"/>
    <w:rsid w:val="00EE021B"/>
    <w:rsid w:val="00EE0A6D"/>
    <w:rsid w:val="00EE0D0A"/>
    <w:rsid w:val="00EE116F"/>
    <w:rsid w:val="00EE11F0"/>
    <w:rsid w:val="00EE1D33"/>
    <w:rsid w:val="00EE1DE7"/>
    <w:rsid w:val="00EE259D"/>
    <w:rsid w:val="00EE280C"/>
    <w:rsid w:val="00EE28B9"/>
    <w:rsid w:val="00EE2B75"/>
    <w:rsid w:val="00EE2CE1"/>
    <w:rsid w:val="00EE2E29"/>
    <w:rsid w:val="00EE3262"/>
    <w:rsid w:val="00EE32FA"/>
    <w:rsid w:val="00EE33FC"/>
    <w:rsid w:val="00EE34D3"/>
    <w:rsid w:val="00EE379A"/>
    <w:rsid w:val="00EE4339"/>
    <w:rsid w:val="00EE457C"/>
    <w:rsid w:val="00EE6175"/>
    <w:rsid w:val="00EE6737"/>
    <w:rsid w:val="00EE6A4F"/>
    <w:rsid w:val="00EE7229"/>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C75"/>
    <w:rsid w:val="00EF6FEC"/>
    <w:rsid w:val="00EF6FFF"/>
    <w:rsid w:val="00EF71DD"/>
    <w:rsid w:val="00EF75D3"/>
    <w:rsid w:val="00EF76B1"/>
    <w:rsid w:val="00EF77DE"/>
    <w:rsid w:val="00EF7B6A"/>
    <w:rsid w:val="00EF7C1C"/>
    <w:rsid w:val="00EF7C7D"/>
    <w:rsid w:val="00EF7F7F"/>
    <w:rsid w:val="00F00184"/>
    <w:rsid w:val="00F00233"/>
    <w:rsid w:val="00F00437"/>
    <w:rsid w:val="00F00B2C"/>
    <w:rsid w:val="00F00D1C"/>
    <w:rsid w:val="00F00ECC"/>
    <w:rsid w:val="00F01159"/>
    <w:rsid w:val="00F01189"/>
    <w:rsid w:val="00F0135A"/>
    <w:rsid w:val="00F01E94"/>
    <w:rsid w:val="00F01EC0"/>
    <w:rsid w:val="00F0233C"/>
    <w:rsid w:val="00F02504"/>
    <w:rsid w:val="00F030D4"/>
    <w:rsid w:val="00F03250"/>
    <w:rsid w:val="00F03533"/>
    <w:rsid w:val="00F0373D"/>
    <w:rsid w:val="00F0399D"/>
    <w:rsid w:val="00F04087"/>
    <w:rsid w:val="00F04D6B"/>
    <w:rsid w:val="00F051B5"/>
    <w:rsid w:val="00F0528D"/>
    <w:rsid w:val="00F061FC"/>
    <w:rsid w:val="00F069F7"/>
    <w:rsid w:val="00F06C67"/>
    <w:rsid w:val="00F06DFD"/>
    <w:rsid w:val="00F071D1"/>
    <w:rsid w:val="00F07533"/>
    <w:rsid w:val="00F076D1"/>
    <w:rsid w:val="00F078B8"/>
    <w:rsid w:val="00F07BE1"/>
    <w:rsid w:val="00F10629"/>
    <w:rsid w:val="00F10B85"/>
    <w:rsid w:val="00F10DB6"/>
    <w:rsid w:val="00F11176"/>
    <w:rsid w:val="00F1182B"/>
    <w:rsid w:val="00F122C9"/>
    <w:rsid w:val="00F12431"/>
    <w:rsid w:val="00F12563"/>
    <w:rsid w:val="00F129DE"/>
    <w:rsid w:val="00F12CAD"/>
    <w:rsid w:val="00F1344C"/>
    <w:rsid w:val="00F134C6"/>
    <w:rsid w:val="00F13D0D"/>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7EC"/>
    <w:rsid w:val="00F178D3"/>
    <w:rsid w:val="00F17D98"/>
    <w:rsid w:val="00F17F5E"/>
    <w:rsid w:val="00F200AB"/>
    <w:rsid w:val="00F209B7"/>
    <w:rsid w:val="00F20A20"/>
    <w:rsid w:val="00F20A21"/>
    <w:rsid w:val="00F21237"/>
    <w:rsid w:val="00F2168B"/>
    <w:rsid w:val="00F21742"/>
    <w:rsid w:val="00F2177A"/>
    <w:rsid w:val="00F21F34"/>
    <w:rsid w:val="00F21FB0"/>
    <w:rsid w:val="00F21FC3"/>
    <w:rsid w:val="00F2231A"/>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620D"/>
    <w:rsid w:val="00F2634D"/>
    <w:rsid w:val="00F26B54"/>
    <w:rsid w:val="00F27141"/>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768"/>
    <w:rsid w:val="00F3396A"/>
    <w:rsid w:val="00F33D16"/>
    <w:rsid w:val="00F33FF8"/>
    <w:rsid w:val="00F340F0"/>
    <w:rsid w:val="00F34CF2"/>
    <w:rsid w:val="00F350E2"/>
    <w:rsid w:val="00F353CC"/>
    <w:rsid w:val="00F35991"/>
    <w:rsid w:val="00F35DDA"/>
    <w:rsid w:val="00F3612A"/>
    <w:rsid w:val="00F36616"/>
    <w:rsid w:val="00F3676D"/>
    <w:rsid w:val="00F36862"/>
    <w:rsid w:val="00F36967"/>
    <w:rsid w:val="00F36BBE"/>
    <w:rsid w:val="00F36F44"/>
    <w:rsid w:val="00F36FA6"/>
    <w:rsid w:val="00F36FE6"/>
    <w:rsid w:val="00F37B02"/>
    <w:rsid w:val="00F37E84"/>
    <w:rsid w:val="00F4009B"/>
    <w:rsid w:val="00F400E3"/>
    <w:rsid w:val="00F402DE"/>
    <w:rsid w:val="00F40506"/>
    <w:rsid w:val="00F40895"/>
    <w:rsid w:val="00F40977"/>
    <w:rsid w:val="00F40EDF"/>
    <w:rsid w:val="00F40F0C"/>
    <w:rsid w:val="00F41441"/>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C50"/>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3D9"/>
    <w:rsid w:val="00F5386D"/>
    <w:rsid w:val="00F54174"/>
    <w:rsid w:val="00F54A7B"/>
    <w:rsid w:val="00F54DB0"/>
    <w:rsid w:val="00F54EE2"/>
    <w:rsid w:val="00F555C3"/>
    <w:rsid w:val="00F5594B"/>
    <w:rsid w:val="00F55BDD"/>
    <w:rsid w:val="00F562D0"/>
    <w:rsid w:val="00F56388"/>
    <w:rsid w:val="00F56E25"/>
    <w:rsid w:val="00F576D7"/>
    <w:rsid w:val="00F57B39"/>
    <w:rsid w:val="00F60203"/>
    <w:rsid w:val="00F60333"/>
    <w:rsid w:val="00F607C5"/>
    <w:rsid w:val="00F60AF3"/>
    <w:rsid w:val="00F60B62"/>
    <w:rsid w:val="00F60DEA"/>
    <w:rsid w:val="00F619FF"/>
    <w:rsid w:val="00F61A7E"/>
    <w:rsid w:val="00F61BEA"/>
    <w:rsid w:val="00F62026"/>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5791"/>
    <w:rsid w:val="00F665E5"/>
    <w:rsid w:val="00F667A5"/>
    <w:rsid w:val="00F66814"/>
    <w:rsid w:val="00F66875"/>
    <w:rsid w:val="00F668A3"/>
    <w:rsid w:val="00F66B53"/>
    <w:rsid w:val="00F66F3A"/>
    <w:rsid w:val="00F6766D"/>
    <w:rsid w:val="00F67719"/>
    <w:rsid w:val="00F67A61"/>
    <w:rsid w:val="00F67ACD"/>
    <w:rsid w:val="00F67AFF"/>
    <w:rsid w:val="00F67D74"/>
    <w:rsid w:val="00F67E0B"/>
    <w:rsid w:val="00F67F53"/>
    <w:rsid w:val="00F703BE"/>
    <w:rsid w:val="00F70870"/>
    <w:rsid w:val="00F70A85"/>
    <w:rsid w:val="00F710F4"/>
    <w:rsid w:val="00F71116"/>
    <w:rsid w:val="00F7173A"/>
    <w:rsid w:val="00F71A04"/>
    <w:rsid w:val="00F71B64"/>
    <w:rsid w:val="00F71F69"/>
    <w:rsid w:val="00F72128"/>
    <w:rsid w:val="00F725E2"/>
    <w:rsid w:val="00F72A4C"/>
    <w:rsid w:val="00F72B72"/>
    <w:rsid w:val="00F72E89"/>
    <w:rsid w:val="00F73610"/>
    <w:rsid w:val="00F738F6"/>
    <w:rsid w:val="00F73D37"/>
    <w:rsid w:val="00F73FD4"/>
    <w:rsid w:val="00F740B5"/>
    <w:rsid w:val="00F740CD"/>
    <w:rsid w:val="00F740FC"/>
    <w:rsid w:val="00F742B5"/>
    <w:rsid w:val="00F74A0C"/>
    <w:rsid w:val="00F74AD7"/>
    <w:rsid w:val="00F74BB9"/>
    <w:rsid w:val="00F74D03"/>
    <w:rsid w:val="00F74DBB"/>
    <w:rsid w:val="00F74FE0"/>
    <w:rsid w:val="00F75582"/>
    <w:rsid w:val="00F756AE"/>
    <w:rsid w:val="00F757B9"/>
    <w:rsid w:val="00F75AAC"/>
    <w:rsid w:val="00F75DD8"/>
    <w:rsid w:val="00F76090"/>
    <w:rsid w:val="00F7649D"/>
    <w:rsid w:val="00F76715"/>
    <w:rsid w:val="00F76EFA"/>
    <w:rsid w:val="00F7708A"/>
    <w:rsid w:val="00F7746E"/>
    <w:rsid w:val="00F777E0"/>
    <w:rsid w:val="00F778C9"/>
    <w:rsid w:val="00F77BD8"/>
    <w:rsid w:val="00F803D6"/>
    <w:rsid w:val="00F804BE"/>
    <w:rsid w:val="00F8071B"/>
    <w:rsid w:val="00F80C20"/>
    <w:rsid w:val="00F80DC9"/>
    <w:rsid w:val="00F80F4C"/>
    <w:rsid w:val="00F817C8"/>
    <w:rsid w:val="00F817CE"/>
    <w:rsid w:val="00F8192E"/>
    <w:rsid w:val="00F8216E"/>
    <w:rsid w:val="00F8223B"/>
    <w:rsid w:val="00F822D2"/>
    <w:rsid w:val="00F8252F"/>
    <w:rsid w:val="00F82683"/>
    <w:rsid w:val="00F829A7"/>
    <w:rsid w:val="00F8309E"/>
    <w:rsid w:val="00F837D9"/>
    <w:rsid w:val="00F83A11"/>
    <w:rsid w:val="00F83C43"/>
    <w:rsid w:val="00F8456C"/>
    <w:rsid w:val="00F84798"/>
    <w:rsid w:val="00F851FE"/>
    <w:rsid w:val="00F853DF"/>
    <w:rsid w:val="00F856A7"/>
    <w:rsid w:val="00F8572F"/>
    <w:rsid w:val="00F859D8"/>
    <w:rsid w:val="00F863AF"/>
    <w:rsid w:val="00F8678E"/>
    <w:rsid w:val="00F867F7"/>
    <w:rsid w:val="00F868F5"/>
    <w:rsid w:val="00F86B15"/>
    <w:rsid w:val="00F86BC2"/>
    <w:rsid w:val="00F86BE3"/>
    <w:rsid w:val="00F8741F"/>
    <w:rsid w:val="00F87877"/>
    <w:rsid w:val="00F900EC"/>
    <w:rsid w:val="00F901AD"/>
    <w:rsid w:val="00F904AD"/>
    <w:rsid w:val="00F9056A"/>
    <w:rsid w:val="00F9064B"/>
    <w:rsid w:val="00F909D2"/>
    <w:rsid w:val="00F90B15"/>
    <w:rsid w:val="00F90F8D"/>
    <w:rsid w:val="00F91082"/>
    <w:rsid w:val="00F91181"/>
    <w:rsid w:val="00F911DF"/>
    <w:rsid w:val="00F91982"/>
    <w:rsid w:val="00F919B0"/>
    <w:rsid w:val="00F91C89"/>
    <w:rsid w:val="00F91E2A"/>
    <w:rsid w:val="00F92047"/>
    <w:rsid w:val="00F9243E"/>
    <w:rsid w:val="00F92782"/>
    <w:rsid w:val="00F92AB3"/>
    <w:rsid w:val="00F92C0A"/>
    <w:rsid w:val="00F93AA9"/>
    <w:rsid w:val="00F93BE2"/>
    <w:rsid w:val="00F93C16"/>
    <w:rsid w:val="00F94090"/>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426"/>
    <w:rsid w:val="00FA29E6"/>
    <w:rsid w:val="00FA2BB3"/>
    <w:rsid w:val="00FA2CCF"/>
    <w:rsid w:val="00FA317C"/>
    <w:rsid w:val="00FA329A"/>
    <w:rsid w:val="00FA33FF"/>
    <w:rsid w:val="00FA350E"/>
    <w:rsid w:val="00FA36BF"/>
    <w:rsid w:val="00FA38C2"/>
    <w:rsid w:val="00FA3914"/>
    <w:rsid w:val="00FA39E7"/>
    <w:rsid w:val="00FA3C01"/>
    <w:rsid w:val="00FA3D46"/>
    <w:rsid w:val="00FA4186"/>
    <w:rsid w:val="00FA4657"/>
    <w:rsid w:val="00FA4802"/>
    <w:rsid w:val="00FA4CAA"/>
    <w:rsid w:val="00FA52D7"/>
    <w:rsid w:val="00FA5A9F"/>
    <w:rsid w:val="00FA62CF"/>
    <w:rsid w:val="00FA66A8"/>
    <w:rsid w:val="00FA6A75"/>
    <w:rsid w:val="00FA6CE1"/>
    <w:rsid w:val="00FA74EB"/>
    <w:rsid w:val="00FA7867"/>
    <w:rsid w:val="00FA7A5F"/>
    <w:rsid w:val="00FA7D3B"/>
    <w:rsid w:val="00FB019F"/>
    <w:rsid w:val="00FB0DA7"/>
    <w:rsid w:val="00FB10AA"/>
    <w:rsid w:val="00FB145F"/>
    <w:rsid w:val="00FB1508"/>
    <w:rsid w:val="00FB1740"/>
    <w:rsid w:val="00FB1BBD"/>
    <w:rsid w:val="00FB1D1B"/>
    <w:rsid w:val="00FB25A4"/>
    <w:rsid w:val="00FB2D17"/>
    <w:rsid w:val="00FB300A"/>
    <w:rsid w:val="00FB302A"/>
    <w:rsid w:val="00FB3199"/>
    <w:rsid w:val="00FB3738"/>
    <w:rsid w:val="00FB3C27"/>
    <w:rsid w:val="00FB4036"/>
    <w:rsid w:val="00FB406A"/>
    <w:rsid w:val="00FB40EF"/>
    <w:rsid w:val="00FB434D"/>
    <w:rsid w:val="00FB4388"/>
    <w:rsid w:val="00FB47C1"/>
    <w:rsid w:val="00FB47E8"/>
    <w:rsid w:val="00FB4A6C"/>
    <w:rsid w:val="00FB4C80"/>
    <w:rsid w:val="00FB5320"/>
    <w:rsid w:val="00FB6166"/>
    <w:rsid w:val="00FB673B"/>
    <w:rsid w:val="00FB6A6A"/>
    <w:rsid w:val="00FB702D"/>
    <w:rsid w:val="00FB752A"/>
    <w:rsid w:val="00FB76E6"/>
    <w:rsid w:val="00FB79DD"/>
    <w:rsid w:val="00FB7EC9"/>
    <w:rsid w:val="00FB7EE5"/>
    <w:rsid w:val="00FC011C"/>
    <w:rsid w:val="00FC0874"/>
    <w:rsid w:val="00FC0981"/>
    <w:rsid w:val="00FC0A35"/>
    <w:rsid w:val="00FC0E28"/>
    <w:rsid w:val="00FC1C58"/>
    <w:rsid w:val="00FC2F7A"/>
    <w:rsid w:val="00FC31AE"/>
    <w:rsid w:val="00FC35BF"/>
    <w:rsid w:val="00FC415D"/>
    <w:rsid w:val="00FC43C3"/>
    <w:rsid w:val="00FC4A95"/>
    <w:rsid w:val="00FC4C31"/>
    <w:rsid w:val="00FC4CA0"/>
    <w:rsid w:val="00FC4F6B"/>
    <w:rsid w:val="00FC5A9F"/>
    <w:rsid w:val="00FC5CFE"/>
    <w:rsid w:val="00FC5E34"/>
    <w:rsid w:val="00FC627A"/>
    <w:rsid w:val="00FC66FF"/>
    <w:rsid w:val="00FC6A42"/>
    <w:rsid w:val="00FC6B40"/>
    <w:rsid w:val="00FC6CDE"/>
    <w:rsid w:val="00FC7099"/>
    <w:rsid w:val="00FC71B4"/>
    <w:rsid w:val="00FC7218"/>
    <w:rsid w:val="00FC7429"/>
    <w:rsid w:val="00FC7893"/>
    <w:rsid w:val="00FC7CA2"/>
    <w:rsid w:val="00FD02BF"/>
    <w:rsid w:val="00FD076F"/>
    <w:rsid w:val="00FD07F6"/>
    <w:rsid w:val="00FD102D"/>
    <w:rsid w:val="00FD117D"/>
    <w:rsid w:val="00FD1763"/>
    <w:rsid w:val="00FD1D4F"/>
    <w:rsid w:val="00FD1EC8"/>
    <w:rsid w:val="00FD2494"/>
    <w:rsid w:val="00FD28C5"/>
    <w:rsid w:val="00FD2B20"/>
    <w:rsid w:val="00FD2D08"/>
    <w:rsid w:val="00FD2D9E"/>
    <w:rsid w:val="00FD32AE"/>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68B1"/>
    <w:rsid w:val="00FE72A1"/>
    <w:rsid w:val="00FE7336"/>
    <w:rsid w:val="00FE787C"/>
    <w:rsid w:val="00FE7A36"/>
    <w:rsid w:val="00FE7FD8"/>
    <w:rsid w:val="00FF022A"/>
    <w:rsid w:val="00FF0D3D"/>
    <w:rsid w:val="00FF0E60"/>
    <w:rsid w:val="00FF10D5"/>
    <w:rsid w:val="00FF1199"/>
    <w:rsid w:val="00FF15AA"/>
    <w:rsid w:val="00FF1E11"/>
    <w:rsid w:val="00FF2207"/>
    <w:rsid w:val="00FF273C"/>
    <w:rsid w:val="00FF27FB"/>
    <w:rsid w:val="00FF291C"/>
    <w:rsid w:val="00FF2ABF"/>
    <w:rsid w:val="00FF2DAA"/>
    <w:rsid w:val="00FF3004"/>
    <w:rsid w:val="00FF330B"/>
    <w:rsid w:val="00FF38A3"/>
    <w:rsid w:val="00FF3C8F"/>
    <w:rsid w:val="00FF3E64"/>
    <w:rsid w:val="00FF4197"/>
    <w:rsid w:val="00FF45A5"/>
    <w:rsid w:val="00FF460F"/>
    <w:rsid w:val="00FF497F"/>
    <w:rsid w:val="00FF4B8D"/>
    <w:rsid w:val="00FF4BBB"/>
    <w:rsid w:val="00FF5214"/>
    <w:rsid w:val="00FF5A70"/>
    <w:rsid w:val="00FF5C91"/>
    <w:rsid w:val="00FF64EB"/>
    <w:rsid w:val="00FF67CD"/>
    <w:rsid w:val="00FF6F71"/>
    <w:rsid w:val="00FF6F9D"/>
    <w:rsid w:val="00FF70D6"/>
    <w:rsid w:val="00FF70F5"/>
    <w:rsid w:val="00FF7510"/>
    <w:rsid w:val="00FF7596"/>
    <w:rsid w:val="00FF75A5"/>
    <w:rsid w:val="00FF799F"/>
    <w:rsid w:val="028855F7"/>
    <w:rsid w:val="03BDBC84"/>
    <w:rsid w:val="04F8CF6F"/>
    <w:rsid w:val="0AF65CCF"/>
    <w:rsid w:val="10613801"/>
    <w:rsid w:val="2827B31E"/>
    <w:rsid w:val="2B985DB2"/>
    <w:rsid w:val="2DD5D81F"/>
    <w:rsid w:val="2DE754A3"/>
    <w:rsid w:val="2F3878CB"/>
    <w:rsid w:val="2F98B499"/>
    <w:rsid w:val="323B7C02"/>
    <w:rsid w:val="448E221C"/>
    <w:rsid w:val="47684657"/>
    <w:rsid w:val="4A4D8C6C"/>
    <w:rsid w:val="4CAC3A4D"/>
    <w:rsid w:val="513FDA84"/>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0"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u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paragraph" w:customStyle="1" w:styleId="Default">
    <w:name w:val="Default"/>
    <w:rsid w:val="0012723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276764292">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66373049">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https://www.itu.int/dms_pub/itu-r/oth/0C/0A/R0C0A00000F0068PDFE.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arch.itu.int/history/HistoryDigitalCollectionDocLibrary/1.44.48.en.10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gerardo_agni_medina_acosta_ericsson_com/Documents/Desktop/DL_Margin_Plots_RAN1_116_NR_NT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DL Margin (dB)</c:v>
                </c:pt>
              </c:strCache>
            </c:strRef>
          </c:tx>
          <c:spPr>
            <a:pattFill prst="pct50">
              <a:fgClr>
                <a:schemeClr val="accent1"/>
              </a:fgClr>
              <a:bgClr>
                <a:schemeClr val="bg1"/>
              </a:bgClr>
            </a:pattFill>
            <a:ln>
              <a:solidFill>
                <a:srgbClr val="0070C0"/>
              </a:solidFill>
            </a:ln>
            <a:effectLst/>
          </c:spPr>
          <c:invertIfNegative val="0"/>
          <c:cat>
            <c:strRef>
              <c:f>Sheet1!$A$2:$A$6</c:f>
              <c:strCache>
                <c:ptCount val="5"/>
                <c:pt idx="0">
                  <c:v>SSB</c:v>
                </c:pt>
                <c:pt idx="1">
                  <c:v>PDCCH</c:v>
                </c:pt>
                <c:pt idx="2">
                  <c:v>PDSCH (Msg2)</c:v>
                </c:pt>
                <c:pt idx="3">
                  <c:v>PDSCH (Msg4)</c:v>
                </c:pt>
                <c:pt idx="4">
                  <c:v>PDSCH (Low data services)</c:v>
                </c:pt>
              </c:strCache>
            </c:strRef>
          </c:cat>
          <c:val>
            <c:numRef>
              <c:f>Sheet1!$B$2:$B$6</c:f>
              <c:numCache>
                <c:formatCode>General</c:formatCode>
                <c:ptCount val="5"/>
                <c:pt idx="0">
                  <c:v>7.22</c:v>
                </c:pt>
                <c:pt idx="1">
                  <c:v>4.66</c:v>
                </c:pt>
                <c:pt idx="2">
                  <c:v>8.92</c:v>
                </c:pt>
                <c:pt idx="3">
                  <c:v>5.0199999999999996</c:v>
                </c:pt>
                <c:pt idx="4">
                  <c:v>5.12</c:v>
                </c:pt>
              </c:numCache>
            </c:numRef>
          </c:val>
          <c:extLst>
            <c:ext xmlns:c16="http://schemas.microsoft.com/office/drawing/2014/chart" uri="{C3380CC4-5D6E-409C-BE32-E72D297353CC}">
              <c16:uniqueId val="{00000000-4EBA-4225-ADD0-A3C453FE6EEE}"/>
            </c:ext>
          </c:extLst>
        </c:ser>
        <c:ser>
          <c:idx val="1"/>
          <c:order val="1"/>
          <c:tx>
            <c:strRef>
              <c:f>Sheet1!$C$1</c:f>
              <c:strCache>
                <c:ptCount val="1"/>
                <c:pt idx="0">
                  <c:v>Invisible Bar</c:v>
                </c:pt>
              </c:strCache>
            </c:strRef>
          </c:tx>
          <c:spPr>
            <a:noFill/>
            <a:ln>
              <a:noFill/>
            </a:ln>
            <a:effectLst/>
          </c:spPr>
          <c:invertIfNegative val="0"/>
          <c:errBars>
            <c:errBarType val="both"/>
            <c:errValType val="cust"/>
            <c:noEndCap val="0"/>
            <c:plus>
              <c:numRef>
                <c:f>Sheet1!$D$2:$D$6</c:f>
                <c:numCache>
                  <c:formatCode>General</c:formatCode>
                  <c:ptCount val="5"/>
                  <c:pt idx="0">
                    <c:v>2.56</c:v>
                  </c:pt>
                  <c:pt idx="1">
                    <c:v>-1.7</c:v>
                  </c:pt>
                  <c:pt idx="2">
                    <c:v>2.2000000000000002</c:v>
                  </c:pt>
                  <c:pt idx="3">
                    <c:v>2.1</c:v>
                  </c:pt>
                  <c:pt idx="4">
                    <c:v>0</c:v>
                  </c:pt>
                </c:numCache>
              </c:numRef>
            </c:plus>
            <c:minus>
              <c:numRef>
                <c:f>Sheet1!$E$2:$E$6</c:f>
                <c:numCache>
                  <c:formatCode>General</c:formatCode>
                  <c:ptCount val="5"/>
                  <c:pt idx="0">
                    <c:v>0</c:v>
                  </c:pt>
                  <c:pt idx="1">
                    <c:v>0</c:v>
                  </c:pt>
                  <c:pt idx="2">
                    <c:v>0</c:v>
                  </c:pt>
                  <c:pt idx="3">
                    <c:v>0</c:v>
                  </c:pt>
                  <c:pt idx="4">
                    <c:v>0</c:v>
                  </c:pt>
                </c:numCache>
              </c:numRef>
            </c:minus>
            <c:spPr>
              <a:noFill/>
              <a:ln w="12700" cap="flat" cmpd="sng" algn="ctr">
                <a:solidFill>
                  <a:srgbClr val="00B050"/>
                </a:solidFill>
                <a:prstDash val="dash"/>
                <a:round/>
              </a:ln>
              <a:effectLst/>
            </c:spPr>
          </c:errBars>
          <c:cat>
            <c:strRef>
              <c:f>Sheet1!$A$2:$A$6</c:f>
              <c:strCache>
                <c:ptCount val="5"/>
                <c:pt idx="0">
                  <c:v>SSB</c:v>
                </c:pt>
                <c:pt idx="1">
                  <c:v>PDCCH</c:v>
                </c:pt>
                <c:pt idx="2">
                  <c:v>PDSCH (Msg2)</c:v>
                </c:pt>
                <c:pt idx="3">
                  <c:v>PDSCH (Msg4)</c:v>
                </c:pt>
                <c:pt idx="4">
                  <c:v>PDSCH (Low data services)</c:v>
                </c:pt>
              </c:strCache>
            </c:strRef>
          </c:cat>
          <c:val>
            <c:numRef>
              <c:f>Sheet1!$C$2:$C$6</c:f>
              <c:numCache>
                <c:formatCode>General</c:formatCode>
                <c:ptCount val="5"/>
                <c:pt idx="0">
                  <c:v>4.66</c:v>
                </c:pt>
                <c:pt idx="1">
                  <c:v>8.92</c:v>
                </c:pt>
                <c:pt idx="2">
                  <c:v>5.0199999999999996</c:v>
                </c:pt>
                <c:pt idx="3">
                  <c:v>5.12</c:v>
                </c:pt>
                <c:pt idx="4">
                  <c:v>0</c:v>
                </c:pt>
              </c:numCache>
            </c:numRef>
          </c:val>
          <c:extLst>
            <c:ext xmlns:c16="http://schemas.microsoft.com/office/drawing/2014/chart" uri="{C3380CC4-5D6E-409C-BE32-E72D297353CC}">
              <c16:uniqueId val="{00000001-4EBA-4225-ADD0-A3C453FE6EEE}"/>
            </c:ext>
          </c:extLst>
        </c:ser>
        <c:ser>
          <c:idx val="2"/>
          <c:order val="2"/>
          <c:tx>
            <c:strRef>
              <c:f>Sheet1!$D$1</c:f>
              <c:strCache>
                <c:ptCount val="1"/>
                <c:pt idx="0">
                  <c:v>Delta</c:v>
                </c:pt>
              </c:strCache>
            </c:strRef>
          </c:tx>
          <c:spPr>
            <a:noFill/>
            <a:ln>
              <a:noFill/>
            </a:ln>
            <a:effectLst/>
          </c:spPr>
          <c:invertIfNegative val="0"/>
          <c:dLbls>
            <c:dLbl>
              <c:idx val="0"/>
              <c:layout>
                <c:manualLayout>
                  <c:x val="0"/>
                  <c:y val="-0.1616278289093255"/>
                </c:manualLayout>
              </c:layout>
              <c:tx>
                <c:rich>
                  <a:bodyPr/>
                  <a:lstStyle/>
                  <a:p>
                    <a:fld id="{E83886B2-7C76-41F3-B064-CDCD421E2E0C}" type="VALUE">
                      <a:rPr lang="en-US" b="0">
                        <a:solidFill>
                          <a:srgbClr val="00B050"/>
                        </a:solidFill>
                      </a:rPr>
                      <a:pPr/>
                      <a:t>[VALUE]</a:t>
                    </a:fld>
                    <a:endParaRPr lang="en-GB"/>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4EBA-4225-ADD0-A3C453FE6EEE}"/>
                </c:ext>
              </c:extLst>
            </c:dLbl>
            <c:dLbl>
              <c:idx val="1"/>
              <c:layout>
                <c:manualLayout>
                  <c:x val="0"/>
                  <c:y val="0.623908917584158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EBA-4225-ADD0-A3C453FE6EEE}"/>
                </c:ext>
              </c:extLst>
            </c:dLbl>
            <c:dLbl>
              <c:idx val="2"/>
              <c:layout>
                <c:manualLayout>
                  <c:x val="-2.7866246405638196E-3"/>
                  <c:y val="-0.18795024859100481"/>
                </c:manualLayout>
              </c:layout>
              <c:tx>
                <c:rich>
                  <a:bodyPr/>
                  <a:lstStyle/>
                  <a:p>
                    <a:fld id="{9AC2AF99-56E9-47CE-8E65-447CE10548B4}" type="VALUE">
                      <a:rPr lang="en-US">
                        <a:solidFill>
                          <a:srgbClr val="00B050"/>
                        </a:solidFill>
                      </a:rPr>
                      <a:pPr/>
                      <a:t>[VALUE]</a:t>
                    </a:fld>
                    <a:endParaRPr lang="en-GB"/>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4EBA-4225-ADD0-A3C453FE6EEE}"/>
                </c:ext>
              </c:extLst>
            </c:dLbl>
            <c:dLbl>
              <c:idx val="3"/>
              <c:layout>
                <c:manualLayout>
                  <c:x val="-2.7866246405638196E-3"/>
                  <c:y val="-0.19253440099566346"/>
                </c:manualLayout>
              </c:layout>
              <c:tx>
                <c:rich>
                  <a:bodyPr/>
                  <a:lstStyle/>
                  <a:p>
                    <a:fld id="{8BB2B4DA-8953-4DE1-8008-DDCE065BDE2A}" type="VALUE">
                      <a:rPr lang="en-US">
                        <a:solidFill>
                          <a:srgbClr val="00B050"/>
                        </a:solidFill>
                      </a:rPr>
                      <a:pPr/>
                      <a:t>[VALUE]</a:t>
                    </a:fld>
                    <a:endParaRPr lang="en-GB"/>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EBA-4225-ADD0-A3C453FE6EEE}"/>
                </c:ext>
              </c:extLst>
            </c:dLbl>
            <c:dLbl>
              <c:idx val="4"/>
              <c:delete val="1"/>
              <c:extLst>
                <c:ext xmlns:c15="http://schemas.microsoft.com/office/drawing/2012/chart" uri="{CE6537A1-D6FC-4f65-9D91-7224C49458BB}"/>
                <c:ext xmlns:c16="http://schemas.microsoft.com/office/drawing/2014/chart" uri="{C3380CC4-5D6E-409C-BE32-E72D297353CC}">
                  <c16:uniqueId val="{00000006-4EBA-4225-ADD0-A3C453FE6EE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S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SSB</c:v>
                </c:pt>
                <c:pt idx="1">
                  <c:v>PDCCH</c:v>
                </c:pt>
                <c:pt idx="2">
                  <c:v>PDSCH (Msg2)</c:v>
                </c:pt>
                <c:pt idx="3">
                  <c:v>PDSCH (Msg4)</c:v>
                </c:pt>
                <c:pt idx="4">
                  <c:v>PDSCH (Low data services)</c:v>
                </c:pt>
              </c:strCache>
            </c:strRef>
          </c:cat>
          <c:val>
            <c:numRef>
              <c:f>Sheet1!$D$2:$D$6</c:f>
              <c:numCache>
                <c:formatCode>General</c:formatCode>
                <c:ptCount val="5"/>
                <c:pt idx="0">
                  <c:v>2.56</c:v>
                </c:pt>
                <c:pt idx="1">
                  <c:v>-1.7</c:v>
                </c:pt>
                <c:pt idx="2">
                  <c:v>2.2000000000000002</c:v>
                </c:pt>
                <c:pt idx="3">
                  <c:v>2.1</c:v>
                </c:pt>
                <c:pt idx="4">
                  <c:v>0</c:v>
                </c:pt>
              </c:numCache>
            </c:numRef>
          </c:val>
          <c:extLst>
            <c:ext xmlns:c16="http://schemas.microsoft.com/office/drawing/2014/chart" uri="{C3380CC4-5D6E-409C-BE32-E72D297353CC}">
              <c16:uniqueId val="{00000007-4EBA-4225-ADD0-A3C453FE6EEE}"/>
            </c:ext>
          </c:extLst>
        </c:ser>
        <c:dLbls>
          <c:showLegendKey val="0"/>
          <c:showVal val="0"/>
          <c:showCatName val="0"/>
          <c:showSerName val="0"/>
          <c:showPercent val="0"/>
          <c:showBubbleSize val="0"/>
        </c:dLbls>
        <c:gapWidth val="0"/>
        <c:axId val="1418206880"/>
        <c:axId val="861508048"/>
      </c:barChart>
      <c:catAx>
        <c:axId val="1418206880"/>
        <c:scaling>
          <c:orientation val="minMax"/>
        </c:scaling>
        <c:delete val="0"/>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65000"/>
                        <a:lumOff val="35000"/>
                      </a:schemeClr>
                    </a:solidFill>
                    <a:latin typeface="+mn-lt"/>
                    <a:ea typeface="+mn-ea"/>
                    <a:cs typeface="+mn-cs"/>
                  </a:defRPr>
                </a:pPr>
                <a:r>
                  <a:rPr lang="en-US"/>
                  <a:t>Physical Channels</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dk1">
                      <a:lumMod val="65000"/>
                      <a:lumOff val="35000"/>
                    </a:schemeClr>
                  </a:solidFill>
                  <a:latin typeface="+mn-lt"/>
                  <a:ea typeface="+mn-ea"/>
                  <a:cs typeface="+mn-cs"/>
                </a:defRPr>
              </a:pPr>
              <a:endParaRPr lang="en-SE"/>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SE"/>
          </a:p>
        </c:txPr>
        <c:crossAx val="861508048"/>
        <c:crosses val="autoZero"/>
        <c:auto val="1"/>
        <c:lblAlgn val="ctr"/>
        <c:lblOffset val="100"/>
        <c:noMultiLvlLbl val="0"/>
      </c:catAx>
      <c:valAx>
        <c:axId val="861508048"/>
        <c:scaling>
          <c:orientation val="minMax"/>
        </c:scaling>
        <c:delete val="0"/>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65000"/>
                        <a:lumOff val="35000"/>
                      </a:schemeClr>
                    </a:solidFill>
                    <a:latin typeface="+mn-lt"/>
                    <a:ea typeface="+mn-ea"/>
                    <a:cs typeface="+mn-cs"/>
                  </a:defRPr>
                </a:pPr>
                <a:r>
                  <a:rPr lang="en-US"/>
                  <a:t>Downlink Margin (dB)</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65000"/>
                      <a:lumOff val="35000"/>
                    </a:schemeClr>
                  </a:solidFill>
                  <a:latin typeface="+mn-lt"/>
                  <a:ea typeface="+mn-ea"/>
                  <a:cs typeface="+mn-cs"/>
                </a:defRPr>
              </a:pPr>
              <a:endParaRPr lang="en-S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SE"/>
          </a:p>
        </c:txPr>
        <c:crossAx val="1418206880"/>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2b894682-84b8-4ad3-8e22-2db2ef8bd5fa"/>
    <ds:schemaRef ds:uri="0ea90206-ed46-4e94-aaa3-4eb53f2abbf0"/>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E55FFDB4-ADC7-427C-B049-A4EA87228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CC3BB-69CB-BD48-86FD-23A28E5E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33027</TotalTime>
  <Pages>13</Pages>
  <Words>6023</Words>
  <Characters>34334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40277</CharactersWithSpaces>
  <SharedDoc>false</SharedDoc>
  <HLinks>
    <vt:vector size="168" baseType="variant">
      <vt:variant>
        <vt:i4>60</vt:i4>
      </vt:variant>
      <vt:variant>
        <vt:i4>117</vt:i4>
      </vt:variant>
      <vt:variant>
        <vt:i4>0</vt:i4>
      </vt:variant>
      <vt:variant>
        <vt:i4>5</vt:i4>
      </vt:variant>
      <vt:variant>
        <vt:lpwstr>https://www.itu.int/dms_pub/itu-r/oth/0C/0A/R0C0A00000F0068PDFE.pdf</vt:lpwstr>
      </vt:variant>
      <vt:variant>
        <vt:lpwstr/>
      </vt:variant>
      <vt:variant>
        <vt:i4>4521996</vt:i4>
      </vt:variant>
      <vt:variant>
        <vt:i4>114</vt:i4>
      </vt:variant>
      <vt:variant>
        <vt:i4>0</vt:i4>
      </vt:variant>
      <vt:variant>
        <vt:i4>5</vt:i4>
      </vt:variant>
      <vt:variant>
        <vt:lpwstr>https://search.itu.int/history/HistoryDigitalCollectionDocLibrary/1.44.48.en.102.pdf</vt:lpwstr>
      </vt:variant>
      <vt:variant>
        <vt:lpwstr/>
      </vt:variant>
      <vt:variant>
        <vt:i4>7077896</vt:i4>
      </vt:variant>
      <vt:variant>
        <vt:i4>111</vt:i4>
      </vt:variant>
      <vt:variant>
        <vt:i4>0</vt:i4>
      </vt:variant>
      <vt:variant>
        <vt:i4>5</vt:i4>
      </vt:variant>
      <vt:variant>
        <vt:lpwstr>http://www.3gpp.org/ftp/TSG_RAN/TSG_RAN/TSGR_102/Docs/RP-234078.zip</vt:lpwstr>
      </vt:variant>
      <vt:variant>
        <vt:lpwstr/>
      </vt:variant>
      <vt:variant>
        <vt:i4>1114164</vt:i4>
      </vt:variant>
      <vt:variant>
        <vt:i4>107</vt:i4>
      </vt:variant>
      <vt:variant>
        <vt:i4>0</vt:i4>
      </vt:variant>
      <vt:variant>
        <vt:i4>5</vt:i4>
      </vt:variant>
      <vt:variant>
        <vt:lpwstr/>
      </vt:variant>
      <vt:variant>
        <vt:lpwstr>_Toc159246872</vt:lpwstr>
      </vt:variant>
      <vt:variant>
        <vt:i4>1114164</vt:i4>
      </vt:variant>
      <vt:variant>
        <vt:i4>104</vt:i4>
      </vt:variant>
      <vt:variant>
        <vt:i4>0</vt:i4>
      </vt:variant>
      <vt:variant>
        <vt:i4>5</vt:i4>
      </vt:variant>
      <vt:variant>
        <vt:lpwstr/>
      </vt:variant>
      <vt:variant>
        <vt:lpwstr>_Toc159246871</vt:lpwstr>
      </vt:variant>
      <vt:variant>
        <vt:i4>1114164</vt:i4>
      </vt:variant>
      <vt:variant>
        <vt:i4>101</vt:i4>
      </vt:variant>
      <vt:variant>
        <vt:i4>0</vt:i4>
      </vt:variant>
      <vt:variant>
        <vt:i4>5</vt:i4>
      </vt:variant>
      <vt:variant>
        <vt:lpwstr/>
      </vt:variant>
      <vt:variant>
        <vt:lpwstr>_Toc159246870</vt:lpwstr>
      </vt:variant>
      <vt:variant>
        <vt:i4>1048628</vt:i4>
      </vt:variant>
      <vt:variant>
        <vt:i4>98</vt:i4>
      </vt:variant>
      <vt:variant>
        <vt:i4>0</vt:i4>
      </vt:variant>
      <vt:variant>
        <vt:i4>5</vt:i4>
      </vt:variant>
      <vt:variant>
        <vt:lpwstr/>
      </vt:variant>
      <vt:variant>
        <vt:lpwstr>_Toc159246869</vt:lpwstr>
      </vt:variant>
      <vt:variant>
        <vt:i4>1048628</vt:i4>
      </vt:variant>
      <vt:variant>
        <vt:i4>95</vt:i4>
      </vt:variant>
      <vt:variant>
        <vt:i4>0</vt:i4>
      </vt:variant>
      <vt:variant>
        <vt:i4>5</vt:i4>
      </vt:variant>
      <vt:variant>
        <vt:lpwstr/>
      </vt:variant>
      <vt:variant>
        <vt:lpwstr>_Toc159246868</vt:lpwstr>
      </vt:variant>
      <vt:variant>
        <vt:i4>1048628</vt:i4>
      </vt:variant>
      <vt:variant>
        <vt:i4>92</vt:i4>
      </vt:variant>
      <vt:variant>
        <vt:i4>0</vt:i4>
      </vt:variant>
      <vt:variant>
        <vt:i4>5</vt:i4>
      </vt:variant>
      <vt:variant>
        <vt:lpwstr/>
      </vt:variant>
      <vt:variant>
        <vt:lpwstr>_Toc159246867</vt:lpwstr>
      </vt:variant>
      <vt:variant>
        <vt:i4>1048628</vt:i4>
      </vt:variant>
      <vt:variant>
        <vt:i4>89</vt:i4>
      </vt:variant>
      <vt:variant>
        <vt:i4>0</vt:i4>
      </vt:variant>
      <vt:variant>
        <vt:i4>5</vt:i4>
      </vt:variant>
      <vt:variant>
        <vt:lpwstr/>
      </vt:variant>
      <vt:variant>
        <vt:lpwstr>_Toc159246866</vt:lpwstr>
      </vt:variant>
      <vt:variant>
        <vt:i4>1048628</vt:i4>
      </vt:variant>
      <vt:variant>
        <vt:i4>86</vt:i4>
      </vt:variant>
      <vt:variant>
        <vt:i4>0</vt:i4>
      </vt:variant>
      <vt:variant>
        <vt:i4>5</vt:i4>
      </vt:variant>
      <vt:variant>
        <vt:lpwstr/>
      </vt:variant>
      <vt:variant>
        <vt:lpwstr>_Toc159246865</vt:lpwstr>
      </vt:variant>
      <vt:variant>
        <vt:i4>1048628</vt:i4>
      </vt:variant>
      <vt:variant>
        <vt:i4>83</vt:i4>
      </vt:variant>
      <vt:variant>
        <vt:i4>0</vt:i4>
      </vt:variant>
      <vt:variant>
        <vt:i4>5</vt:i4>
      </vt:variant>
      <vt:variant>
        <vt:lpwstr/>
      </vt:variant>
      <vt:variant>
        <vt:lpwstr>_Toc159246864</vt:lpwstr>
      </vt:variant>
      <vt:variant>
        <vt:i4>1048628</vt:i4>
      </vt:variant>
      <vt:variant>
        <vt:i4>80</vt:i4>
      </vt:variant>
      <vt:variant>
        <vt:i4>0</vt:i4>
      </vt:variant>
      <vt:variant>
        <vt:i4>5</vt:i4>
      </vt:variant>
      <vt:variant>
        <vt:lpwstr/>
      </vt:variant>
      <vt:variant>
        <vt:lpwstr>_Toc159246863</vt:lpwstr>
      </vt:variant>
      <vt:variant>
        <vt:i4>1048628</vt:i4>
      </vt:variant>
      <vt:variant>
        <vt:i4>77</vt:i4>
      </vt:variant>
      <vt:variant>
        <vt:i4>0</vt:i4>
      </vt:variant>
      <vt:variant>
        <vt:i4>5</vt:i4>
      </vt:variant>
      <vt:variant>
        <vt:lpwstr/>
      </vt:variant>
      <vt:variant>
        <vt:lpwstr>_Toc159246862</vt:lpwstr>
      </vt:variant>
      <vt:variant>
        <vt:i4>1048628</vt:i4>
      </vt:variant>
      <vt:variant>
        <vt:i4>74</vt:i4>
      </vt:variant>
      <vt:variant>
        <vt:i4>0</vt:i4>
      </vt:variant>
      <vt:variant>
        <vt:i4>5</vt:i4>
      </vt:variant>
      <vt:variant>
        <vt:lpwstr/>
      </vt:variant>
      <vt:variant>
        <vt:lpwstr>_Toc159246861</vt:lpwstr>
      </vt:variant>
      <vt:variant>
        <vt:i4>1048628</vt:i4>
      </vt:variant>
      <vt:variant>
        <vt:i4>71</vt:i4>
      </vt:variant>
      <vt:variant>
        <vt:i4>0</vt:i4>
      </vt:variant>
      <vt:variant>
        <vt:i4>5</vt:i4>
      </vt:variant>
      <vt:variant>
        <vt:lpwstr/>
      </vt:variant>
      <vt:variant>
        <vt:lpwstr>_Toc159246860</vt:lpwstr>
      </vt:variant>
      <vt:variant>
        <vt:i4>1245236</vt:i4>
      </vt:variant>
      <vt:variant>
        <vt:i4>65</vt:i4>
      </vt:variant>
      <vt:variant>
        <vt:i4>0</vt:i4>
      </vt:variant>
      <vt:variant>
        <vt:i4>5</vt:i4>
      </vt:variant>
      <vt:variant>
        <vt:lpwstr/>
      </vt:variant>
      <vt:variant>
        <vt:lpwstr>_Toc159246853</vt:lpwstr>
      </vt:variant>
      <vt:variant>
        <vt:i4>1245236</vt:i4>
      </vt:variant>
      <vt:variant>
        <vt:i4>62</vt:i4>
      </vt:variant>
      <vt:variant>
        <vt:i4>0</vt:i4>
      </vt:variant>
      <vt:variant>
        <vt:i4>5</vt:i4>
      </vt:variant>
      <vt:variant>
        <vt:lpwstr/>
      </vt:variant>
      <vt:variant>
        <vt:lpwstr>_Toc159246852</vt:lpwstr>
      </vt:variant>
      <vt:variant>
        <vt:i4>1245236</vt:i4>
      </vt:variant>
      <vt:variant>
        <vt:i4>59</vt:i4>
      </vt:variant>
      <vt:variant>
        <vt:i4>0</vt:i4>
      </vt:variant>
      <vt:variant>
        <vt:i4>5</vt:i4>
      </vt:variant>
      <vt:variant>
        <vt:lpwstr/>
      </vt:variant>
      <vt:variant>
        <vt:lpwstr>_Toc159246851</vt:lpwstr>
      </vt:variant>
      <vt:variant>
        <vt:i4>1245236</vt:i4>
      </vt:variant>
      <vt:variant>
        <vt:i4>56</vt:i4>
      </vt:variant>
      <vt:variant>
        <vt:i4>0</vt:i4>
      </vt:variant>
      <vt:variant>
        <vt:i4>5</vt:i4>
      </vt:variant>
      <vt:variant>
        <vt:lpwstr/>
      </vt:variant>
      <vt:variant>
        <vt:lpwstr>_Toc159246850</vt:lpwstr>
      </vt:variant>
      <vt:variant>
        <vt:i4>1179700</vt:i4>
      </vt:variant>
      <vt:variant>
        <vt:i4>53</vt:i4>
      </vt:variant>
      <vt:variant>
        <vt:i4>0</vt:i4>
      </vt:variant>
      <vt:variant>
        <vt:i4>5</vt:i4>
      </vt:variant>
      <vt:variant>
        <vt:lpwstr/>
      </vt:variant>
      <vt:variant>
        <vt:lpwstr>_Toc159246849</vt:lpwstr>
      </vt:variant>
      <vt:variant>
        <vt:i4>1179700</vt:i4>
      </vt:variant>
      <vt:variant>
        <vt:i4>50</vt:i4>
      </vt:variant>
      <vt:variant>
        <vt:i4>0</vt:i4>
      </vt:variant>
      <vt:variant>
        <vt:i4>5</vt:i4>
      </vt:variant>
      <vt:variant>
        <vt:lpwstr/>
      </vt:variant>
      <vt:variant>
        <vt:lpwstr>_Toc159246848</vt:lpwstr>
      </vt:variant>
      <vt:variant>
        <vt:i4>1179700</vt:i4>
      </vt:variant>
      <vt:variant>
        <vt:i4>47</vt:i4>
      </vt:variant>
      <vt:variant>
        <vt:i4>0</vt:i4>
      </vt:variant>
      <vt:variant>
        <vt:i4>5</vt:i4>
      </vt:variant>
      <vt:variant>
        <vt:lpwstr/>
      </vt:variant>
      <vt:variant>
        <vt:lpwstr>_Toc159246847</vt:lpwstr>
      </vt:variant>
      <vt:variant>
        <vt:i4>1179700</vt:i4>
      </vt:variant>
      <vt:variant>
        <vt:i4>44</vt:i4>
      </vt:variant>
      <vt:variant>
        <vt:i4>0</vt:i4>
      </vt:variant>
      <vt:variant>
        <vt:i4>5</vt:i4>
      </vt:variant>
      <vt:variant>
        <vt:lpwstr/>
      </vt:variant>
      <vt:variant>
        <vt:lpwstr>_Toc159246846</vt:lpwstr>
      </vt:variant>
      <vt:variant>
        <vt:i4>4456552</vt:i4>
      </vt:variant>
      <vt:variant>
        <vt:i4>9</vt:i4>
      </vt:variant>
      <vt:variant>
        <vt:i4>0</vt:i4>
      </vt:variant>
      <vt:variant>
        <vt:i4>5</vt:i4>
      </vt:variant>
      <vt:variant>
        <vt:lpwstr>mailto:ratheesh.kumar.mungara@ericsson.com</vt:lpwstr>
      </vt:variant>
      <vt:variant>
        <vt:lpwstr/>
      </vt:variant>
      <vt:variant>
        <vt:i4>2687054</vt:i4>
      </vt:variant>
      <vt:variant>
        <vt:i4>6</vt:i4>
      </vt:variant>
      <vt:variant>
        <vt:i4>0</vt:i4>
      </vt:variant>
      <vt:variant>
        <vt:i4>5</vt:i4>
      </vt:variant>
      <vt:variant>
        <vt:lpwstr>mailto:ioannis.xirouchakis@ericsson.com</vt:lpwstr>
      </vt:variant>
      <vt:variant>
        <vt:lpwstr/>
      </vt:variant>
      <vt:variant>
        <vt:i4>1966179</vt:i4>
      </vt:variant>
      <vt:variant>
        <vt:i4>3</vt:i4>
      </vt:variant>
      <vt:variant>
        <vt:i4>0</vt:i4>
      </vt:variant>
      <vt:variant>
        <vt:i4>5</vt:i4>
      </vt:variant>
      <vt:variant>
        <vt:lpwstr>mailto:gerardo.agni.medina.acosta@ericsson.com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2203</cp:revision>
  <cp:lastPrinted>2008-01-31T14:09:00Z</cp:lastPrinted>
  <dcterms:created xsi:type="dcterms:W3CDTF">2022-09-16T02:10:00Z</dcterms:created>
  <dcterms:modified xsi:type="dcterms:W3CDTF">2024-02-19T14:15:00Z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